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ПРАВИЛА ПРОВЕДЕНИЯ РЕФЕРАЛЬНОЙ ПРОГРАММЫ</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12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 xml:space="preserve">«С </w:t>
      </w:r>
      <w:r>
        <w:rPr>
          <w:rFonts w:cs="Times New Roman" w:ascii="Times New Roman" w:hAnsi="Times New Roman"/>
          <w:b/>
          <w:color w:val="000000" w:themeColor="text1"/>
          <w:sz w:val="24"/>
          <w:szCs w:val="24"/>
          <w:lang w:val="en-US"/>
        </w:rPr>
        <w:t>Vetonit</w:t>
      </w:r>
      <w:r>
        <w:rPr>
          <w:rFonts w:cs="Times New Roman" w:ascii="Times New Roman" w:hAnsi="Times New Roman"/>
          <w:b/>
          <w:color w:val="000000" w:themeColor="text1"/>
          <w:sz w:val="24"/>
          <w:szCs w:val="24"/>
          <w:lang w:val="ru-RU"/>
        </w:rPr>
        <w:t xml:space="preserve"> зарабатывают»</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Normal"/>
        <w:tabs>
          <w:tab w:val="clear" w:pos="907"/>
          <w:tab w:val="clear" w:pos="1644"/>
          <w:tab w:val="clear" w:pos="2381"/>
          <w:tab w:val="clear" w:pos="3119"/>
          <w:tab w:val="clear" w:pos="3856"/>
          <w:tab w:val="clear" w:pos="4593"/>
          <w:tab w:val="clear" w:pos="5330"/>
          <w:tab w:val="clear" w:pos="6067"/>
          <w:tab w:val="left" w:pos="0" w:leader="none"/>
        </w:tabs>
        <w:spacing w:before="0" w:after="0"/>
        <w:ind w:left="-142" w:right="-319"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Реферальная программа «С Vetonit зарабатывают»</w:t>
      </w:r>
      <w:r>
        <w:rPr>
          <w:rFonts w:cs="Times New Roman" w:ascii="Times New Roman" w:hAnsi="Times New Roman"/>
          <w:b/>
          <w:color w:val="000000" w:themeColor="text1"/>
          <w:sz w:val="24"/>
          <w:szCs w:val="24"/>
          <w:lang w:val="ru-RU"/>
        </w:rPr>
        <w:t xml:space="preserve"> </w:t>
      </w:r>
      <w:r>
        <w:rPr>
          <w:rFonts w:cs="Times New Roman" w:ascii="Times New Roman" w:hAnsi="Times New Roman"/>
          <w:color w:val="000000" w:themeColor="text1"/>
          <w:sz w:val="24"/>
          <w:szCs w:val="24"/>
          <w:lang w:val="ru-RU"/>
        </w:rPr>
        <w:t>проводится с целью формирования и увеличения интереса к продукции под товарным знаком «</w:t>
      </w:r>
      <w:r>
        <w:rPr>
          <w:rFonts w:cs="Times New Roman" w:ascii="Times New Roman" w:hAnsi="Times New Roman"/>
          <w:b/>
          <w:color w:val="000000" w:themeColor="text1"/>
          <w:sz w:val="24"/>
          <w:szCs w:val="24"/>
          <w:lang w:val="ru-RU"/>
        </w:rPr>
        <w:t>Weber-</w:t>
      </w:r>
      <w:r>
        <w:rPr>
          <w:rFonts w:cs="Times New Roman" w:ascii="Times New Roman" w:hAnsi="Times New Roman"/>
          <w:b/>
          <w:color w:val="000000" w:themeColor="text1"/>
          <w:sz w:val="24"/>
          <w:szCs w:val="24"/>
          <w:lang w:val="en-US"/>
        </w:rPr>
        <w:t>V</w:t>
      </w:r>
      <w:r>
        <w:rPr>
          <w:rFonts w:cs="Times New Roman" w:ascii="Times New Roman" w:hAnsi="Times New Roman"/>
          <w:b/>
          <w:color w:val="000000" w:themeColor="text1"/>
          <w:sz w:val="24"/>
          <w:szCs w:val="24"/>
          <w:lang w:val="ru-RU"/>
        </w:rPr>
        <w:t>etonit</w:t>
      </w:r>
      <w:r>
        <w:rPr>
          <w:rFonts w:cs="Times New Roman" w:ascii="Times New Roman" w:hAnsi="Times New Roman"/>
          <w:color w:val="000000" w:themeColor="text1"/>
          <w:sz w:val="24"/>
          <w:szCs w:val="24"/>
          <w:lang w:val="ru-RU"/>
        </w:rPr>
        <w:t xml:space="preserve">», а также стимулирования ее продаж в торгово-розничной сети «Батяня». Участвуя в реферальной программе </w:t>
      </w:r>
      <w:r>
        <w:rPr>
          <w:rFonts w:cs="Times New Roman" w:ascii="Times New Roman" w:hAnsi="Times New Roman"/>
          <w:b/>
          <w:color w:val="000000" w:themeColor="text1"/>
          <w:sz w:val="24"/>
          <w:szCs w:val="24"/>
          <w:lang w:val="ru-RU"/>
        </w:rPr>
        <w:t>«С Vetonit зарабатывают»</w:t>
      </w:r>
      <w:r>
        <w:rPr>
          <w:rFonts w:cs="Times New Roman" w:ascii="Times New Roman" w:hAnsi="Times New Roman"/>
          <w:color w:val="000000" w:themeColor="text1"/>
          <w:sz w:val="24"/>
          <w:szCs w:val="24"/>
          <w:lang w:val="ru-RU"/>
        </w:rPr>
        <w:t xml:space="preserve"> (далее – «Программа»), Участники полностью соглашаются с настоящими правилами (далее - «Правила»).</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1</w:t>
      </w:r>
      <w:r>
        <w:rPr>
          <w:rFonts w:cs="Times New Roman" w:ascii="Times New Roman" w:hAnsi="Times New Roman"/>
          <w:color w:val="000000" w:themeColor="text1"/>
          <w:sz w:val="24"/>
          <w:szCs w:val="24"/>
          <w:lang w:val="ru-RU"/>
        </w:rPr>
        <w:t>.</w:t>
      </w:r>
      <w:r>
        <w:rPr>
          <w:rFonts w:cs="Times New Roman" w:ascii="Times New Roman" w:hAnsi="Times New Roman"/>
          <w:b/>
          <w:color w:val="000000" w:themeColor="text1"/>
          <w:sz w:val="24"/>
          <w:szCs w:val="24"/>
          <w:lang w:val="ru-RU"/>
        </w:rPr>
        <w:t xml:space="preserve">Общие положения проведения реферальной программы </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«С Vetonit зарабатывают»</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1"/>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1.1    </w:t>
      </w:r>
      <w:r>
        <w:rPr>
          <w:rFonts w:cs="Times New Roman" w:ascii="Times New Roman" w:hAnsi="Times New Roman"/>
          <w:b w:val="false"/>
          <w:color w:val="000000" w:themeColor="text1"/>
          <w:sz w:val="24"/>
          <w:szCs w:val="24"/>
          <w:lang w:val="ru-RU"/>
        </w:rPr>
        <w:t xml:space="preserve">Наименование программы: </w:t>
      </w:r>
      <w:r>
        <w:rPr>
          <w:rFonts w:cs="Times New Roman" w:ascii="Times New Roman" w:hAnsi="Times New Roman"/>
          <w:color w:val="000000" w:themeColor="text1"/>
          <w:sz w:val="24"/>
          <w:szCs w:val="24"/>
          <w:lang w:val="ru-RU"/>
        </w:rPr>
        <w:t>«С Vetonit зарабатывают».</w:t>
      </w:r>
    </w:p>
    <w:p>
      <w:pPr>
        <w:pStyle w:val="Style21"/>
        <w:numPr>
          <w:ilvl w:val="1"/>
          <w:numId w:val="1"/>
        </w:numPr>
        <w:tabs>
          <w:tab w:val="clear" w:pos="907"/>
          <w:tab w:val="clear" w:pos="1644"/>
          <w:tab w:val="left" w:pos="0" w:leader="none"/>
          <w:tab w:val="left" w:pos="36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Участие в Программе не является обязательным.</w:t>
      </w:r>
    </w:p>
    <w:p>
      <w:pPr>
        <w:pStyle w:val="Schedule1"/>
        <w:numPr>
          <w:ilvl w:val="1"/>
          <w:numId w:val="1"/>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val="false"/>
          <w:color w:val="000000" w:themeColor="text1"/>
          <w:sz w:val="24"/>
          <w:szCs w:val="24"/>
          <w:lang w:val="ru-RU"/>
        </w:rPr>
        <w:t>Территория проведения Программы: Торгово-розничная сеть «Батяня»</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val="false"/>
          <w:color w:val="000000" w:themeColor="text1"/>
          <w:sz w:val="24"/>
          <w:szCs w:val="24"/>
          <w:lang w:val="ru-RU"/>
        </w:rPr>
        <w:t>Покупку продукции под товарным знаком «</w:t>
      </w:r>
      <w:r>
        <w:rPr>
          <w:rFonts w:cs="Times New Roman" w:ascii="Times New Roman" w:hAnsi="Times New Roman"/>
          <w:color w:val="000000" w:themeColor="text1"/>
          <w:sz w:val="24"/>
          <w:szCs w:val="24"/>
          <w:lang w:val="ru-RU"/>
        </w:rPr>
        <w:t>Weber» «</w:t>
      </w: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lang w:val="ru-RU"/>
        </w:rPr>
        <w:t>etonit»</w:t>
      </w:r>
      <w:r>
        <w:rPr>
          <w:rFonts w:cs="Times New Roman" w:ascii="Times New Roman" w:hAnsi="Times New Roman"/>
          <w:b w:val="false"/>
          <w:color w:val="000000" w:themeColor="text1"/>
          <w:sz w:val="24"/>
          <w:szCs w:val="24"/>
          <w:lang w:val="ru-RU"/>
        </w:rPr>
        <w:t xml:space="preserve"> согласно п. 2.7 настоящих Правил можно совершить в магазинах сети </w:t>
      </w:r>
      <w:r>
        <w:rPr>
          <w:rFonts w:cs="Times New Roman" w:ascii="Times New Roman" w:hAnsi="Times New Roman"/>
          <w:color w:val="000000" w:themeColor="text1"/>
          <w:sz w:val="24"/>
          <w:szCs w:val="24"/>
          <w:lang w:val="ru-RU"/>
        </w:rPr>
        <w:t>«Батяня»</w:t>
      </w:r>
      <w:r>
        <w:rPr>
          <w:rFonts w:cs="Times New Roman" w:ascii="Times New Roman" w:hAnsi="Times New Roman"/>
          <w:b w:val="false"/>
          <w:color w:val="000000" w:themeColor="text1"/>
          <w:sz w:val="24"/>
          <w:szCs w:val="24"/>
          <w:lang w:val="ru-RU"/>
        </w:rPr>
        <w:t xml:space="preserve">, а также в интернет-магазине </w:t>
      </w:r>
      <w:r>
        <w:rPr>
          <w:rFonts w:cs="Times New Roman" w:ascii="Times New Roman" w:hAnsi="Times New Roman"/>
          <w:color w:val="000000" w:themeColor="text1"/>
          <w:sz w:val="24"/>
          <w:szCs w:val="24"/>
          <w:lang w:val="ru-RU"/>
        </w:rPr>
        <w:t xml:space="preserve">«Батяня». </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FF"/>
          <w:sz w:val="24"/>
          <w:szCs w:val="24"/>
          <w:u w:val="single"/>
          <w:lang w:val="ru-RU"/>
        </w:rPr>
      </w:pPr>
      <w:r>
        <w:rPr>
          <w:rFonts w:cs="Times New Roman" w:ascii="Times New Roman" w:hAnsi="Times New Roman"/>
          <w:b w:val="false"/>
          <w:color w:val="000000" w:themeColor="text1"/>
          <w:sz w:val="24"/>
          <w:szCs w:val="24"/>
          <w:lang w:val="ru-RU"/>
        </w:rPr>
        <w:t xml:space="preserve">Список магазинов сети </w:t>
      </w:r>
      <w:r>
        <w:rPr>
          <w:rFonts w:cs="Times New Roman" w:ascii="Times New Roman" w:hAnsi="Times New Roman"/>
          <w:color w:val="000000" w:themeColor="text1"/>
          <w:sz w:val="24"/>
          <w:szCs w:val="24"/>
          <w:lang w:val="ru-RU"/>
        </w:rPr>
        <w:t xml:space="preserve">«Батяня» </w:t>
      </w:r>
      <w:r>
        <w:rPr>
          <w:rFonts w:cs="Times New Roman" w:ascii="Times New Roman" w:hAnsi="Times New Roman"/>
          <w:b w:val="false"/>
          <w:color w:val="000000" w:themeColor="text1"/>
          <w:sz w:val="24"/>
          <w:szCs w:val="24"/>
          <w:lang w:val="ru-RU"/>
        </w:rPr>
        <w:t xml:space="preserve">можно найти на сайте: </w:t>
      </w:r>
      <w:hyperlink r:id="rId2">
        <w:r>
          <w:rPr>
            <w:rFonts w:ascii="Times New Roman" w:hAnsi="Times New Roman"/>
            <w:b w:val="false"/>
            <w:sz w:val="24"/>
            <w:szCs w:val="24"/>
          </w:rPr>
          <w:t>https</w:t>
        </w:r>
        <w:r>
          <w:rPr>
            <w:rFonts w:ascii="Times New Roman" w:hAnsi="Times New Roman"/>
            <w:b w:val="false"/>
            <w:sz w:val="24"/>
            <w:szCs w:val="24"/>
            <w:lang w:val="ru-RU"/>
          </w:rPr>
          <w:t>://</w:t>
        </w:r>
      </w:hyperlink>
      <w:r>
        <w:rPr>
          <w:rStyle w:val="Style15"/>
          <w:rFonts w:ascii="Times New Roman" w:hAnsi="Times New Roman"/>
          <w:b w:val="false"/>
          <w:sz w:val="24"/>
          <w:szCs w:val="24"/>
          <w:lang w:val="en-US"/>
        </w:rPr>
        <w:t>batyanya</w:t>
      </w:r>
      <w:r>
        <w:rPr>
          <w:rStyle w:val="Style15"/>
          <w:rFonts w:ascii="Times New Roman" w:hAnsi="Times New Roman"/>
          <w:b w:val="false"/>
          <w:sz w:val="24"/>
          <w:szCs w:val="24"/>
          <w:lang w:val="ru-RU"/>
        </w:rPr>
        <w:t>.</w:t>
      </w:r>
      <w:r>
        <w:rPr>
          <w:rStyle w:val="Style15"/>
          <w:rFonts w:ascii="Times New Roman" w:hAnsi="Times New Roman"/>
          <w:b w:val="false"/>
          <w:sz w:val="24"/>
          <w:szCs w:val="24"/>
          <w:lang w:val="en-US"/>
        </w:rPr>
        <w:t>ru</w:t>
      </w:r>
    </w:p>
    <w:p>
      <w:pPr>
        <w:pStyle w:val="Schedule1"/>
        <w:numPr>
          <w:ilvl w:val="1"/>
          <w:numId w:val="2"/>
        </w:numPr>
        <w:tabs>
          <w:tab w:val="clear" w:pos="1644"/>
          <w:tab w:val="left" w:pos="0" w:leader="none"/>
          <w:tab w:val="left" w:pos="36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b w:val="false"/>
          <w:color w:val="000000" w:themeColor="text1"/>
          <w:sz w:val="24"/>
          <w:szCs w:val="24"/>
          <w:lang w:val="ru-RU"/>
        </w:rPr>
        <w:t>Наименование Организатора Программы:</w:t>
      </w:r>
    </w:p>
    <w:p>
      <w:pPr>
        <w:pStyle w:val="Schedule1"/>
        <w:numPr>
          <w:ilvl w:val="0"/>
          <w:numId w:val="0"/>
        </w:numPr>
        <w:tabs>
          <w:tab w:val="clear" w:pos="1644"/>
          <w:tab w:val="left" w:pos="0" w:leader="none"/>
          <w:tab w:val="left" w:pos="36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iCs/>
          <w:color w:val="000000" w:themeColor="text1"/>
          <w:sz w:val="24"/>
          <w:szCs w:val="24"/>
          <w:lang w:val="ru-RU"/>
        </w:rPr>
        <w:t>«</w:t>
      </w:r>
      <w:r>
        <w:rPr>
          <w:rFonts w:cs="Times New Roman" w:ascii="Times New Roman" w:hAnsi="Times New Roman"/>
          <w:color w:val="000000" w:themeColor="text1"/>
          <w:sz w:val="24"/>
          <w:szCs w:val="24"/>
          <w:lang w:val="ru-RU"/>
        </w:rPr>
        <w:t>Организатор Программы</w:t>
      </w:r>
      <w:r>
        <w:rPr>
          <w:rFonts w:cs="Times New Roman" w:ascii="Times New Roman" w:hAnsi="Times New Roman"/>
          <w:iCs/>
          <w:color w:val="000000" w:themeColor="text1"/>
          <w:sz w:val="24"/>
          <w:szCs w:val="24"/>
          <w:lang w:val="ru-RU"/>
        </w:rPr>
        <w:t>»</w:t>
      </w:r>
      <w:r>
        <w:rPr>
          <w:rFonts w:cs="Times New Roman" w:ascii="Times New Roman" w:hAnsi="Times New Roman"/>
          <w:color w:val="000000" w:themeColor="text1"/>
          <w:sz w:val="24"/>
          <w:szCs w:val="24"/>
          <w:lang w:val="ru-RU"/>
        </w:rPr>
        <w:t>,</w:t>
      </w:r>
      <w:r>
        <w:rPr>
          <w:rFonts w:cs="Times New Roman" w:ascii="Times New Roman" w:hAnsi="Times New Roman"/>
          <w:b w:val="false"/>
          <w:color w:val="000000" w:themeColor="text1"/>
          <w:sz w:val="24"/>
          <w:szCs w:val="24"/>
          <w:lang w:val="ru-RU"/>
        </w:rPr>
        <w:t xml:space="preserve"> то есть юридическое лицо, созданное в соответствии с законодательством Российской Федерации, организующее проведение Программы непосредственно и/или через Оператора -  </w:t>
      </w:r>
      <w:r>
        <w:rPr>
          <w:rFonts w:cs="Times New Roman" w:ascii="Times New Roman" w:hAnsi="Times New Roman"/>
          <w:color w:val="000000" w:themeColor="text1"/>
          <w:sz w:val="24"/>
          <w:szCs w:val="24"/>
          <w:lang w:val="ru-RU"/>
        </w:rPr>
        <w:t>Общество с ограниченной ответственностью ТПК «Вершина» (далее – «Организатор»).</w:t>
      </w:r>
      <w:r>
        <w:rPr>
          <w:rFonts w:cs="Times New Roman" w:ascii="Times New Roman" w:hAnsi="Times New Roman"/>
          <w:b w:val="false"/>
          <w:color w:val="000000" w:themeColor="text1"/>
          <w:sz w:val="24"/>
          <w:szCs w:val="24"/>
          <w:lang w:val="ru-RU"/>
        </w:rPr>
        <w:t xml:space="preserve"> </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Юридический адрес: </w:t>
      </w:r>
      <w:r>
        <w:rPr>
          <w:rFonts w:eastAsia="Times New Roman" w:cs="Times New Roman"/>
          <w:color w:val="000000"/>
          <w:sz w:val="24"/>
          <w:szCs w:val="24"/>
          <w:u w:val="none"/>
          <w:lang w:val="ru-RU"/>
        </w:rPr>
        <w:t>357500, г.Пятигорск, Черкесское шоссе, 23, пом. 13</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ИНН/КПП </w:t>
      </w:r>
      <w:r>
        <w:rPr>
          <w:rFonts w:eastAsia="Times New Roman" w:cs="Times New Roman"/>
          <w:color w:val="auto"/>
          <w:sz w:val="24"/>
          <w:szCs w:val="24"/>
          <w:u w:val="none"/>
          <w:lang w:val="ru-RU"/>
        </w:rPr>
        <w:t>2632087659/263201001</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ОГРН </w:t>
      </w:r>
      <w:r>
        <w:rPr>
          <w:rFonts w:eastAsia="Times New Roman" w:cs="Times New Roman"/>
          <w:color w:val="auto"/>
          <w:sz w:val="24"/>
          <w:szCs w:val="24"/>
          <w:u w:val="none"/>
          <w:lang w:val="ru-RU"/>
        </w:rPr>
        <w:t>1072632005335</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Банк: </w:t>
      </w:r>
      <w:r>
        <w:rPr>
          <w:rFonts w:eastAsia="Times New Roman" w:cs="Times New Roman"/>
          <w:color w:val="auto"/>
          <w:sz w:val="24"/>
          <w:szCs w:val="24"/>
          <w:u w:val="none"/>
          <w:lang w:val="ru-RU"/>
        </w:rPr>
        <w:t>Отделение №5239 Сбербанка России г. Ставрополь</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р/с </w:t>
      </w:r>
      <w:r>
        <w:rPr>
          <w:rFonts w:eastAsia="Times New Roman" w:cs="Times New Roman"/>
          <w:color w:val="auto"/>
          <w:sz w:val="24"/>
          <w:szCs w:val="24"/>
          <w:u w:val="none"/>
          <w:lang w:val="ru-RU"/>
        </w:rPr>
        <w:t>40702810260100024108</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БИК </w:t>
      </w:r>
      <w:r>
        <w:rPr>
          <w:rFonts w:eastAsia="Times New Roman" w:cs="Times New Roman"/>
          <w:color w:val="auto"/>
          <w:sz w:val="24"/>
          <w:szCs w:val="24"/>
          <w:u w:val="none"/>
          <w:lang w:val="ru-RU"/>
        </w:rPr>
        <w:t>040702615</w:t>
      </w:r>
    </w:p>
    <w:p>
      <w:pPr>
        <w:pStyle w:val="Iauiue1"/>
        <w:tabs>
          <w:tab w:val="clear" w:pos="708"/>
          <w:tab w:val="left" w:pos="567" w:leader="none"/>
        </w:tabs>
        <w:spacing w:lineRule="auto" w:before="0" w:after="0"/>
        <w:ind w:left="-142" w:hanging="0"/>
        <w:contextualSpacing/>
        <w:rPr>
          <w:color w:val="FF0000"/>
          <w:sz w:val="24"/>
          <w:szCs w:val="24"/>
          <w:u w:val="single"/>
          <w:lang w:val="ru-RU"/>
        </w:rPr>
      </w:pPr>
      <w:r>
        <w:rPr>
          <w:color w:val="000000" w:themeColor="text1"/>
          <w:sz w:val="24"/>
          <w:szCs w:val="24"/>
          <w:lang w:val="ru-RU"/>
        </w:rPr>
        <w:t xml:space="preserve">к/с </w:t>
      </w:r>
      <w:r>
        <w:rPr>
          <w:rFonts w:eastAsia="Times New Roman" w:cs="Times New Roman"/>
          <w:color w:val="auto"/>
          <w:sz w:val="24"/>
          <w:szCs w:val="24"/>
          <w:u w:val="none"/>
          <w:lang w:val="ru-RU"/>
        </w:rPr>
        <w:t>30101810907020000615</w:t>
      </w:r>
    </w:p>
    <w:p>
      <w:pPr>
        <w:pStyle w:val="Iauiue1"/>
        <w:tabs>
          <w:tab w:val="clear" w:pos="708"/>
          <w:tab w:val="left" w:pos="567" w:leader="none"/>
        </w:tabs>
        <w:spacing w:lineRule="auto" w:before="0" w:after="0"/>
        <w:ind w:left="-142" w:hanging="0"/>
        <w:contextualSpacing/>
        <w:rPr>
          <w:color w:val="000000" w:themeColor="text1"/>
          <w:sz w:val="24"/>
          <w:szCs w:val="24"/>
          <w:lang w:val="ru-RU"/>
        </w:rPr>
      </w:pPr>
      <w:r>
        <w:rPr>
          <w:color w:val="000000" w:themeColor="text1"/>
          <w:sz w:val="24"/>
          <w:szCs w:val="24"/>
          <w:lang w:val="ru-RU"/>
        </w:rPr>
      </w:r>
    </w:p>
    <w:p>
      <w:pPr>
        <w:pStyle w:val="2"/>
        <w:numPr>
          <w:ilvl w:val="1"/>
          <w:numId w:val="2"/>
        </w:numPr>
        <w:tabs>
          <w:tab w:val="left" w:pos="0" w:leader="none"/>
        </w:tabs>
        <w:spacing w:lineRule="auto" w:line="240" w:before="0" w:after="0"/>
        <w:ind w:left="284" w:hanging="360"/>
        <w:contextualSpacing/>
        <w:jc w:val="both"/>
        <w:rPr>
          <w:rFonts w:ascii="Times New Roman" w:hAnsi="Times New Roman"/>
          <w:iCs/>
          <w:color w:val="000000" w:themeColor="text1"/>
          <w:sz w:val="24"/>
          <w:szCs w:val="24"/>
        </w:rPr>
      </w:pPr>
      <w:r>
        <w:rPr>
          <w:rFonts w:ascii="Times New Roman" w:hAnsi="Times New Roman"/>
          <w:b/>
          <w:iCs/>
          <w:color w:val="000000" w:themeColor="text1"/>
          <w:sz w:val="24"/>
          <w:szCs w:val="24"/>
        </w:rPr>
        <w:t>«Продукция»</w:t>
      </w:r>
      <w:r>
        <w:rPr>
          <w:rFonts w:ascii="Times New Roman" w:hAnsi="Times New Roman"/>
          <w:iCs/>
          <w:color w:val="000000" w:themeColor="text1"/>
          <w:sz w:val="24"/>
          <w:szCs w:val="24"/>
        </w:rPr>
        <w:t>:</w:t>
      </w:r>
    </w:p>
    <w:p>
      <w:pPr>
        <w:pStyle w:val="2"/>
        <w:tabs>
          <w:tab w:val="left" w:pos="0" w:leader="none"/>
        </w:tabs>
        <w:spacing w:lineRule="auto" w:line="240" w:before="0" w:after="0"/>
        <w:ind w:left="0" w:hanging="0"/>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Вся продукция «</w:t>
      </w:r>
      <w:r>
        <w:rPr>
          <w:rFonts w:ascii="Times New Roman" w:hAnsi="Times New Roman"/>
          <w:iCs/>
          <w:color w:val="000000" w:themeColor="text1"/>
          <w:sz w:val="24"/>
          <w:szCs w:val="24"/>
          <w:lang w:val="en-US"/>
        </w:rPr>
        <w:t>WEBER</w:t>
      </w:r>
      <w:r>
        <w:rPr>
          <w:rFonts w:ascii="Times New Roman" w:hAnsi="Times New Roman"/>
          <w:iCs/>
          <w:color w:val="000000" w:themeColor="text1"/>
          <w:sz w:val="24"/>
          <w:szCs w:val="24"/>
        </w:rPr>
        <w:t>» и «</w:t>
      </w:r>
      <w:r>
        <w:rPr>
          <w:rFonts w:ascii="Times New Roman" w:hAnsi="Times New Roman"/>
          <w:iCs/>
          <w:color w:val="000000" w:themeColor="text1"/>
          <w:sz w:val="24"/>
          <w:szCs w:val="24"/>
          <w:lang w:val="en-US"/>
        </w:rPr>
        <w:t>VETONIT</w:t>
      </w:r>
      <w:r>
        <w:rPr>
          <w:rFonts w:ascii="Times New Roman" w:hAnsi="Times New Roman"/>
          <w:iCs/>
          <w:color w:val="000000" w:themeColor="text1"/>
          <w:sz w:val="24"/>
          <w:szCs w:val="24"/>
        </w:rPr>
        <w:t>»</w:t>
      </w:r>
    </w:p>
    <w:p>
      <w:pPr>
        <w:pStyle w:val="2"/>
        <w:tabs>
          <w:tab w:val="left" w:pos="0" w:leader="none"/>
        </w:tabs>
        <w:spacing w:lineRule="auto" w:line="240" w:before="0" w:after="0"/>
        <w:ind w:left="0" w:hanging="0"/>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r>
    </w:p>
    <w:p>
      <w:pPr>
        <w:pStyle w:val="2"/>
        <w:tabs>
          <w:tab w:val="left" w:pos="0" w:leader="none"/>
        </w:tabs>
        <w:spacing w:lineRule="auto" w:line="240" w:before="0" w:after="0"/>
        <w:ind w:left="-142" w:hanging="0"/>
        <w:contextualSpacing/>
        <w:jc w:val="both"/>
        <w:rPr>
          <w:rFonts w:ascii="Times New Roman" w:hAnsi="Times New Roman"/>
          <w:b/>
          <w:b/>
          <w:color w:val="FF0000"/>
          <w:sz w:val="24"/>
          <w:szCs w:val="24"/>
        </w:rPr>
      </w:pPr>
      <w:r>
        <w:rPr>
          <w:rFonts w:ascii="Times New Roman" w:hAnsi="Times New Roman"/>
          <w:b/>
          <w:color w:val="000000" w:themeColor="text1"/>
          <w:sz w:val="24"/>
          <w:szCs w:val="24"/>
        </w:rPr>
        <w:t xml:space="preserve">1.6 «Сайт Программы» - </w:t>
      </w:r>
      <w:hyperlink r:id="rId3">
        <w:r>
          <w:rPr>
            <w:rFonts w:ascii="Times New Roman" w:hAnsi="Times New Roman"/>
            <w:sz w:val="24"/>
            <w:szCs w:val="24"/>
          </w:rPr>
          <w:t>https://</w:t>
        </w:r>
      </w:hyperlink>
      <w:r>
        <w:rPr>
          <w:rStyle w:val="Style15"/>
          <w:rFonts w:ascii="Times New Roman" w:hAnsi="Times New Roman"/>
          <w:b/>
          <w:sz w:val="24"/>
          <w:szCs w:val="24"/>
          <w:lang w:val="en-US"/>
        </w:rPr>
        <w:t>batyanya</w:t>
      </w:r>
      <w:r>
        <w:rPr>
          <w:rStyle w:val="Style15"/>
          <w:rFonts w:ascii="Times New Roman" w:hAnsi="Times New Roman"/>
          <w:b/>
          <w:sz w:val="24"/>
          <w:szCs w:val="24"/>
        </w:rPr>
        <w:t>.</w:t>
      </w:r>
      <w:r>
        <w:rPr>
          <w:rStyle w:val="Style15"/>
          <w:rFonts w:ascii="Times New Roman" w:hAnsi="Times New Roman"/>
          <w:b/>
          <w:sz w:val="24"/>
          <w:szCs w:val="24"/>
          <w:lang w:val="en-US"/>
        </w:rPr>
        <w:t>ru</w:t>
      </w:r>
    </w:p>
    <w:p>
      <w:pPr>
        <w:pStyle w:val="2"/>
        <w:tabs>
          <w:tab w:val="left" w:pos="0" w:leader="none"/>
        </w:tabs>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1.7. Сроки проведения Программы.</w:t>
      </w:r>
    </w:p>
    <w:p>
      <w:pPr>
        <w:pStyle w:val="ListParagraph"/>
        <w:tabs>
          <w:tab w:val="left" w:pos="0" w:leader="none"/>
        </w:tabs>
        <w:ind w:left="-142" w:hanging="0"/>
        <w:rPr>
          <w:rFonts w:eastAsia="Calibri"/>
          <w:color w:val="000000" w:themeColor="text1"/>
          <w:lang w:val="ru-RU"/>
        </w:rPr>
      </w:pPr>
      <w:r>
        <w:rPr>
          <w:rFonts w:eastAsia="Calibri"/>
          <w:color w:val="000000" w:themeColor="text1"/>
          <w:lang w:val="ru-RU"/>
        </w:rPr>
        <w:t xml:space="preserve">1.7.1.  Общий срок проведения Программы, включая период выдачи призов Участникам Программы с «11» октября 2021 года по «26» декабря 2021 года (включительно). </w:t>
      </w:r>
    </w:p>
    <w:p>
      <w:pPr>
        <w:pStyle w:val="ListParagraph"/>
        <w:tabs>
          <w:tab w:val="left" w:pos="0" w:leader="none"/>
        </w:tabs>
        <w:ind w:left="-142" w:hanging="0"/>
        <w:rPr>
          <w:rFonts w:eastAsia="Calibri"/>
          <w:lang w:val="ru-RU"/>
        </w:rPr>
      </w:pPr>
      <w:r>
        <w:rPr>
          <w:rFonts w:eastAsia="Calibri"/>
          <w:color w:val="000000" w:themeColor="text1"/>
          <w:lang w:val="ru-RU"/>
        </w:rPr>
        <w:t>1.7.2. Период совершения покупки Продукции с 00 часов 00 минут 01 секунд «11» октября 2021 года до 23 часов 59 минут</w:t>
      </w:r>
      <w:r>
        <w:rPr>
          <w:rFonts w:eastAsia="Calibri"/>
          <w:lang w:val="ru-RU"/>
        </w:rPr>
        <w:t xml:space="preserve"> 59 секунд </w:t>
      </w:r>
      <w:r>
        <w:rPr>
          <w:rFonts w:eastAsia="Calibri"/>
          <w:color w:val="000000" w:themeColor="text1"/>
          <w:lang w:val="ru-RU"/>
        </w:rPr>
        <w:t xml:space="preserve">«26» декабря 2021 года </w:t>
      </w:r>
      <w:r>
        <w:rPr>
          <w:rFonts w:eastAsia="Calibri"/>
          <w:lang w:val="ru-RU"/>
        </w:rPr>
        <w:t>(включительно) по московскому времени.</w:t>
      </w:r>
    </w:p>
    <w:p>
      <w:pPr>
        <w:pStyle w:val="Style21"/>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1.7.4. Период выдачи призов Участникам Программы с «01» октября 2021 года (включительно) по «26» декабря 2021 года (включительно). </w:t>
      </w:r>
    </w:p>
    <w:p>
      <w:pPr>
        <w:pStyle w:val="Style21"/>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 xml:space="preserve">1.8 Способы информирования Участников Акции. </w:t>
      </w:r>
      <w:r>
        <w:rPr>
          <w:rFonts w:ascii="Times New Roman" w:hAnsi="Times New Roman"/>
          <w:color w:val="000000" w:themeColor="text1"/>
          <w:sz w:val="24"/>
          <w:szCs w:val="24"/>
          <w:lang w:val="ru-RU"/>
        </w:rPr>
        <w:t xml:space="preserve">Информация о проводимой Акции размещена на сайте </w:t>
      </w:r>
      <w:hyperlink r:id="rId4">
        <w:r>
          <w:rPr>
            <w:rFonts w:ascii="Times New Roman" w:hAnsi="Times New Roman"/>
            <w:sz w:val="24"/>
            <w:szCs w:val="24"/>
          </w:rPr>
          <w:t>https</w:t>
        </w:r>
        <w:r>
          <w:rPr>
            <w:rFonts w:ascii="Times New Roman" w:hAnsi="Times New Roman"/>
            <w:sz w:val="24"/>
            <w:szCs w:val="24"/>
            <w:lang w:val="ru-RU"/>
          </w:rPr>
          <w:t>://</w:t>
        </w:r>
      </w:hyperlink>
      <w:r>
        <w:rPr>
          <w:rStyle w:val="Style15"/>
          <w:rFonts w:ascii="Times New Roman" w:hAnsi="Times New Roman"/>
          <w:b/>
          <w:sz w:val="24"/>
          <w:szCs w:val="24"/>
          <w:lang w:val="en-US"/>
        </w:rPr>
        <w:t>batyanya</w:t>
      </w:r>
      <w:r>
        <w:rPr>
          <w:rStyle w:val="Style15"/>
          <w:rFonts w:ascii="Times New Roman" w:hAnsi="Times New Roman"/>
          <w:b/>
          <w:sz w:val="24"/>
          <w:szCs w:val="24"/>
          <w:lang w:val="ru-RU"/>
        </w:rPr>
        <w:t>.</w:t>
      </w:r>
      <w:r>
        <w:rPr>
          <w:rStyle w:val="Style15"/>
          <w:rFonts w:ascii="Times New Roman" w:hAnsi="Times New Roman"/>
          <w:b/>
          <w:sz w:val="24"/>
          <w:szCs w:val="24"/>
          <w:lang w:val="en-US"/>
        </w:rPr>
        <w:t>ru</w:t>
      </w:r>
      <w:r>
        <w:rPr>
          <w:rFonts w:ascii="Times New Roman" w:hAnsi="Times New Roman"/>
          <w:color w:val="000000" w:themeColor="text1"/>
          <w:sz w:val="24"/>
          <w:szCs w:val="24"/>
          <w:lang w:val="ru-RU"/>
        </w:rPr>
        <w:t xml:space="preserve"> (далее по тексту – </w:t>
      </w:r>
      <w:r>
        <w:rPr>
          <w:rFonts w:ascii="Times New Roman" w:hAnsi="Times New Roman"/>
          <w:b/>
          <w:color w:val="000000" w:themeColor="text1"/>
          <w:sz w:val="24"/>
          <w:szCs w:val="24"/>
          <w:lang w:val="ru-RU"/>
        </w:rPr>
        <w:t>Сайт</w:t>
      </w:r>
      <w:r>
        <w:rPr>
          <w:rFonts w:ascii="Times New Roman" w:hAnsi="Times New Roman"/>
          <w:color w:val="000000" w:themeColor="text1"/>
          <w:sz w:val="24"/>
          <w:szCs w:val="24"/>
          <w:lang w:val="ru-RU"/>
        </w:rPr>
        <w:t>).</w:t>
      </w:r>
    </w:p>
    <w:p>
      <w:pPr>
        <w:pStyle w:val="Style21"/>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1"/>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1"/>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1"/>
        <w:tabs>
          <w:tab w:val="clear" w:pos="907"/>
          <w:tab w:val="clear" w:pos="1644"/>
          <w:tab w:val="left" w:pos="113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0"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 xml:space="preserve">2. Условия участия в Акции </w:t>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«Заряжайся работой с Vetonit».</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iCs/>
          <w:color w:val="000000" w:themeColor="text1"/>
          <w:sz w:val="24"/>
          <w:szCs w:val="24"/>
          <w:lang w:val="ru-RU"/>
        </w:rPr>
      </w:pPr>
      <w:r>
        <w:rPr>
          <w:rFonts w:cs="Times New Roman" w:ascii="Times New Roman" w:hAnsi="Times New Roman"/>
          <w:iCs/>
          <w:color w:val="000000" w:themeColor="text1"/>
          <w:sz w:val="24"/>
          <w:szCs w:val="24"/>
          <w:lang w:val="ru-RU"/>
        </w:rPr>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iCs/>
          <w:color w:val="000000" w:themeColor="text1"/>
          <w:sz w:val="24"/>
          <w:szCs w:val="24"/>
          <w:lang w:val="ru-RU"/>
        </w:rPr>
        <w:t>2.1</w:t>
      </w:r>
      <w:r>
        <w:rPr>
          <w:rFonts w:cs="Times New Roman" w:ascii="Times New Roman" w:hAnsi="Times New Roman"/>
          <w:iCs/>
          <w:color w:val="000000" w:themeColor="text1"/>
          <w:sz w:val="24"/>
          <w:szCs w:val="24"/>
          <w:lang w:val="ru-RU"/>
        </w:rPr>
        <w:t xml:space="preserve"> Участниками </w:t>
      </w:r>
      <w:r>
        <w:rPr>
          <w:rFonts w:cs="Times New Roman" w:ascii="Times New Roman" w:hAnsi="Times New Roman"/>
          <w:b/>
          <w:iCs/>
          <w:color w:val="000000" w:themeColor="text1"/>
          <w:sz w:val="24"/>
          <w:szCs w:val="24"/>
          <w:lang w:val="ru-RU"/>
        </w:rPr>
        <w:t>Акции</w:t>
      </w:r>
      <w:r>
        <w:rPr>
          <w:rFonts w:cs="Times New Roman" w:ascii="Times New Roman" w:hAnsi="Times New Roman"/>
          <w:iCs/>
          <w:color w:val="000000" w:themeColor="text1"/>
          <w:sz w:val="24"/>
          <w:szCs w:val="24"/>
          <w:lang w:val="ru-RU"/>
        </w:rPr>
        <w:t xml:space="preserve"> могут быть физические лица, достигшие 18 лет, являющиеся гражданами Российской Федерации, постоянно проживающие на территории РФ. Для получения статуса Участника Акции необходимо быть клиентом сети «Батяня» и иметь код реферальной программы.</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К участию в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не допускаются:</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2.1.1 работники Организатора и лица, представляющие интересы Организатора, а также члены их семей;</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2.1.2   лица, признанные в установленном порядке аффилированными с Организатором;</w:t>
      </w:r>
    </w:p>
    <w:p>
      <w:pPr>
        <w:pStyle w:val="Schedule3"/>
        <w:numPr>
          <w:ilvl w:val="2"/>
          <w:numId w:val="3"/>
        </w:numPr>
        <w:tabs>
          <w:tab w:val="clear" w:pos="1644"/>
          <w:tab w:val="clear" w:pos="2381"/>
          <w:tab w:val="left" w:pos="0" w:leader="none"/>
          <w:tab w:val="left" w:pos="567" w:leader="none"/>
          <w:tab w:val="left" w:pos="907"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работники и представители третьих лиц, связанные с организацией и/или проведением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а также члены их семей. </w:t>
      </w:r>
    </w:p>
    <w:p>
      <w:pPr>
        <w:pStyle w:val="Schedule3"/>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3"/>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2.2</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Участники</w:t>
      </w:r>
      <w:r>
        <w:rPr>
          <w:rFonts w:cs="Times New Roman" w:ascii="Times New Roman" w:hAnsi="Times New Roman"/>
          <w:color w:val="000000" w:themeColor="text1"/>
          <w:sz w:val="24"/>
          <w:szCs w:val="24"/>
          <w:lang w:val="ru-RU"/>
        </w:rPr>
        <w:t xml:space="preserve"> Акции имеют, в частности, следующие права:</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2.2.1 право на получение информации об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в соответствии с настоящими Правилами;</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2.2.2 право на получение Приза в случае, если </w:t>
      </w:r>
      <w:r>
        <w:rPr>
          <w:rFonts w:cs="Times New Roman" w:ascii="Times New Roman" w:hAnsi="Times New Roman"/>
          <w:b/>
          <w:color w:val="000000" w:themeColor="text1"/>
          <w:sz w:val="24"/>
          <w:szCs w:val="24"/>
          <w:lang w:val="ru-RU"/>
        </w:rPr>
        <w:t>Участник</w:t>
      </w:r>
      <w:r>
        <w:rPr>
          <w:rFonts w:cs="Times New Roman" w:ascii="Times New Roman" w:hAnsi="Times New Roman"/>
          <w:color w:val="000000" w:themeColor="text1"/>
          <w:sz w:val="24"/>
          <w:szCs w:val="24"/>
          <w:lang w:val="ru-RU"/>
        </w:rPr>
        <w:t xml:space="preserve"> выполнил все условия Акции;</w:t>
      </w:r>
    </w:p>
    <w:p>
      <w:pPr>
        <w:pStyle w:val="Schedule3"/>
        <w:numPr>
          <w:ilvl w:val="0"/>
          <w:numId w:val="0"/>
        </w:numPr>
        <w:tabs>
          <w:tab w:val="clear" w:pos="1644"/>
          <w:tab w:val="left" w:pos="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2.2.3 иные права, предусмотренные настоящими Правилами.</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2.3</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Участники</w:t>
      </w:r>
      <w:r>
        <w:rPr>
          <w:rFonts w:cs="Times New Roman" w:ascii="Times New Roman" w:hAnsi="Times New Roman"/>
          <w:color w:val="000000" w:themeColor="text1"/>
          <w:sz w:val="24"/>
          <w:szCs w:val="24"/>
          <w:lang w:val="ru-RU"/>
        </w:rPr>
        <w:t xml:space="preserve"> Акции имеют, в частности, следующие обязанности:</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2.3.1. соблюдать Правила Акции во время ее проведения; </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2.3.2. предоставлять Организатору достоверную информацию о себе в соответствии с Правилами Акции; </w:t>
      </w:r>
    </w:p>
    <w:p>
      <w:pPr>
        <w:pStyle w:val="Schedule2"/>
        <w:numPr>
          <w:ilvl w:val="0"/>
          <w:numId w:val="0"/>
        </w:numPr>
        <w:tabs>
          <w:tab w:val="left" w:pos="0" w:leader="none"/>
          <w:tab w:val="left" w:pos="851"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contextualSpacing/>
        <w:jc w:val="left"/>
        <w:rPr>
          <w:rFonts w:ascii="Times New Roman" w:hAnsi="Times New Roman"/>
          <w:color w:val="000000" w:themeColor="text1"/>
          <w:sz w:val="24"/>
          <w:szCs w:val="24"/>
          <w:lang w:val="ru-RU"/>
        </w:rPr>
      </w:pPr>
      <w:r>
        <w:rPr>
          <w:rFonts w:cs="Times New Roman" w:ascii="Times New Roman" w:hAnsi="Times New Roman"/>
          <w:color w:val="000000" w:themeColor="text1"/>
          <w:sz w:val="24"/>
          <w:szCs w:val="24"/>
          <w:lang w:val="ru-RU"/>
        </w:rPr>
        <w:t>2.3.3. иные обязанности, предусмотренные настоящими Правилами и действующим законодательством РФ.</w:t>
      </w:r>
      <w:r>
        <w:rPr>
          <w:rFonts w:ascii="Times New Roman" w:hAnsi="Times New Roman"/>
          <w:color w:val="000000" w:themeColor="text1"/>
          <w:sz w:val="24"/>
          <w:szCs w:val="24"/>
          <w:lang w:val="ru-RU"/>
        </w:rPr>
        <w:br/>
      </w:r>
    </w:p>
    <w:p>
      <w:pPr>
        <w:pStyle w:val="Normal"/>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2.4 Участник</w:t>
      </w:r>
      <w:r>
        <w:rPr>
          <w:rFonts w:cs="Times New Roman" w:ascii="Times New Roman" w:hAnsi="Times New Roman"/>
          <w:color w:val="000000" w:themeColor="text1"/>
          <w:sz w:val="24"/>
          <w:szCs w:val="24"/>
          <w:lang w:val="ru-RU"/>
        </w:rPr>
        <w:t xml:space="preserve"> Акции, выполнивший условия Акции, имеет возможность получить Приз в порядке, предусмотренном настоящими Правилами.  </w:t>
      </w:r>
    </w:p>
    <w:p>
      <w:pPr>
        <w:pStyle w:val="Schedule2"/>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contextualSpacing/>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2.5</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Призы Акции: Призы для клиента</w:t>
      </w:r>
      <w:r>
        <w:rPr>
          <w:rFonts w:cs="Times New Roman" w:ascii="Times New Roman" w:hAnsi="Times New Roman"/>
          <w:color w:val="000000" w:themeColor="text1"/>
          <w:sz w:val="24"/>
          <w:szCs w:val="24"/>
          <w:lang w:val="ru-RU"/>
        </w:rPr>
        <w:t xml:space="preserve"> – скидка на товар «</w:t>
      </w:r>
      <w:r>
        <w:rPr>
          <w:rFonts w:cs="Times New Roman" w:ascii="Times New Roman" w:hAnsi="Times New Roman"/>
          <w:color w:val="000000" w:themeColor="text1"/>
          <w:sz w:val="24"/>
          <w:szCs w:val="24"/>
          <w:lang w:val="en-US"/>
        </w:rPr>
        <w:t>Weber</w:t>
      </w:r>
      <w:r>
        <w:rPr>
          <w:rFonts w:cs="Times New Roman" w:ascii="Times New Roman" w:hAnsi="Times New Roman"/>
          <w:color w:val="000000" w:themeColor="text1"/>
          <w:sz w:val="24"/>
          <w:szCs w:val="24"/>
          <w:lang w:val="ru-RU"/>
        </w:rPr>
        <w:t>» и «</w:t>
      </w:r>
      <w:r>
        <w:rPr>
          <w:rFonts w:cs="Times New Roman" w:ascii="Times New Roman" w:hAnsi="Times New Roman"/>
          <w:color w:val="000000" w:themeColor="text1"/>
          <w:sz w:val="24"/>
          <w:szCs w:val="24"/>
          <w:lang w:val="en-US"/>
        </w:rPr>
        <w:t>Vetonit</w:t>
      </w:r>
      <w:r>
        <w:rPr>
          <w:rFonts w:cs="Times New Roman" w:ascii="Times New Roman" w:hAnsi="Times New Roman"/>
          <w:color w:val="000000" w:themeColor="text1"/>
          <w:sz w:val="24"/>
          <w:szCs w:val="24"/>
          <w:lang w:val="ru-RU"/>
        </w:rPr>
        <w:t xml:space="preserve">», который был приобретен с применением реферального кода своего друга. </w:t>
      </w:r>
      <w:r>
        <w:rPr>
          <w:rFonts w:cs="Times New Roman" w:ascii="Times New Roman" w:hAnsi="Times New Roman"/>
          <w:b/>
          <w:color w:val="000000" w:themeColor="text1"/>
          <w:sz w:val="24"/>
          <w:szCs w:val="24"/>
          <w:lang w:val="ru-RU"/>
        </w:rPr>
        <w:t>Призы для владельца реферального кода</w:t>
      </w:r>
      <w:r>
        <w:rPr>
          <w:rFonts w:cs="Times New Roman" w:ascii="Times New Roman" w:hAnsi="Times New Roman"/>
          <w:color w:val="000000" w:themeColor="text1"/>
          <w:sz w:val="24"/>
          <w:szCs w:val="24"/>
          <w:lang w:val="ru-RU"/>
        </w:rPr>
        <w:t xml:space="preserve"> -  получение вознаграждение на дебетовую карту от полной суммы в чеке с товаром продукции «</w:t>
      </w:r>
      <w:r>
        <w:rPr>
          <w:rFonts w:cs="Times New Roman" w:ascii="Times New Roman" w:hAnsi="Times New Roman"/>
          <w:color w:val="000000" w:themeColor="text1"/>
          <w:sz w:val="24"/>
          <w:szCs w:val="24"/>
          <w:lang w:val="en-US"/>
        </w:rPr>
        <w:t>Weber</w:t>
      </w:r>
      <w:r>
        <w:rPr>
          <w:rFonts w:cs="Times New Roman" w:ascii="Times New Roman" w:hAnsi="Times New Roman"/>
          <w:color w:val="000000" w:themeColor="text1"/>
          <w:sz w:val="24"/>
          <w:szCs w:val="24"/>
          <w:lang w:val="ru-RU"/>
        </w:rPr>
        <w:t>» и «</w:t>
      </w:r>
      <w:r>
        <w:rPr>
          <w:rFonts w:cs="Times New Roman" w:ascii="Times New Roman" w:hAnsi="Times New Roman"/>
          <w:color w:val="000000" w:themeColor="text1"/>
          <w:sz w:val="24"/>
          <w:szCs w:val="24"/>
          <w:lang w:val="en-US"/>
        </w:rPr>
        <w:t>Vetonit</w:t>
      </w:r>
      <w:r>
        <w:rPr>
          <w:rFonts w:cs="Times New Roman" w:ascii="Times New Roman" w:hAnsi="Times New Roman"/>
          <w:color w:val="000000" w:themeColor="text1"/>
          <w:sz w:val="24"/>
          <w:szCs w:val="24"/>
          <w:lang w:val="ru-RU"/>
        </w:rPr>
        <w:t>» в размере 10% от покупки с применением реферального кода. Победител</w:t>
      </w:r>
      <w:r>
        <w:rPr>
          <w:rFonts w:cs="Times New Roman" w:ascii="Times New Roman" w:hAnsi="Times New Roman"/>
          <w:color w:val="000000" w:themeColor="text1"/>
          <w:sz w:val="24"/>
          <w:szCs w:val="24"/>
          <w:lang w:val="ru-RU"/>
        </w:rPr>
        <w:t>ями</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Акции</w:t>
      </w:r>
      <w:r>
        <w:rPr>
          <w:rFonts w:cs="Times New Roman" w:ascii="Times New Roman" w:hAnsi="Times New Roman"/>
          <w:color w:val="000000" w:themeColor="text1"/>
          <w:sz w:val="24"/>
          <w:szCs w:val="24"/>
          <w:lang w:val="ru-RU"/>
        </w:rPr>
        <w:t xml:space="preserve"> считаются те, кто выполнил условие приобретения товара «</w:t>
      </w:r>
      <w:r>
        <w:rPr>
          <w:rFonts w:cs="Times New Roman" w:ascii="Times New Roman" w:hAnsi="Times New Roman"/>
          <w:color w:val="000000" w:themeColor="text1"/>
          <w:sz w:val="24"/>
          <w:szCs w:val="24"/>
          <w:lang w:val="en-US"/>
        </w:rPr>
        <w:t>Weber</w:t>
      </w:r>
      <w:r>
        <w:rPr>
          <w:rFonts w:cs="Times New Roman" w:ascii="Times New Roman" w:hAnsi="Times New Roman"/>
          <w:color w:val="000000" w:themeColor="text1"/>
          <w:sz w:val="24"/>
          <w:szCs w:val="24"/>
          <w:lang w:val="ru-RU"/>
        </w:rPr>
        <w:t>» и «</w:t>
      </w:r>
      <w:r>
        <w:rPr>
          <w:rFonts w:cs="Times New Roman" w:ascii="Times New Roman" w:hAnsi="Times New Roman"/>
          <w:color w:val="000000" w:themeColor="text1"/>
          <w:sz w:val="24"/>
          <w:szCs w:val="24"/>
          <w:lang w:val="en-US"/>
        </w:rPr>
        <w:t>Vetonit</w:t>
      </w:r>
      <w:r>
        <w:rPr>
          <w:rFonts w:cs="Times New Roman" w:ascii="Times New Roman" w:hAnsi="Times New Roman"/>
          <w:color w:val="000000" w:themeColor="text1"/>
          <w:sz w:val="24"/>
          <w:szCs w:val="24"/>
          <w:lang w:val="ru-RU"/>
        </w:rPr>
        <w:t xml:space="preserve">», с применением реферального кода друга, согласно п. 1.7. в рамках публичной оферты, опубликованной на сайте </w:t>
      </w:r>
      <w:hyperlink r:id="rId5">
        <w:r>
          <w:rPr>
            <w:rFonts w:ascii="Times New Roman" w:hAnsi="Times New Roman"/>
            <w:sz w:val="24"/>
            <w:szCs w:val="24"/>
          </w:rPr>
          <w:t>https</w:t>
        </w:r>
        <w:r>
          <w:rPr>
            <w:rFonts w:ascii="Times New Roman" w:hAnsi="Times New Roman"/>
            <w:sz w:val="24"/>
            <w:szCs w:val="24"/>
            <w:lang w:val="ru-RU"/>
          </w:rPr>
          <w:t>://</w:t>
        </w:r>
      </w:hyperlink>
      <w:r>
        <w:rPr>
          <w:rStyle w:val="Style15"/>
          <w:rFonts w:ascii="Times New Roman" w:hAnsi="Times New Roman"/>
          <w:b/>
          <w:sz w:val="24"/>
          <w:szCs w:val="24"/>
          <w:lang w:val="en-US"/>
        </w:rPr>
        <w:t>batyanya</w:t>
      </w:r>
      <w:r>
        <w:rPr>
          <w:rStyle w:val="Style15"/>
          <w:rFonts w:ascii="Times New Roman" w:hAnsi="Times New Roman"/>
          <w:b/>
          <w:sz w:val="24"/>
          <w:szCs w:val="24"/>
          <w:lang w:val="ru-RU"/>
        </w:rPr>
        <w:t>.</w:t>
      </w:r>
      <w:r>
        <w:rPr>
          <w:rStyle w:val="Style15"/>
          <w:rFonts w:ascii="Times New Roman" w:hAnsi="Times New Roman"/>
          <w:b/>
          <w:sz w:val="24"/>
          <w:szCs w:val="24"/>
          <w:lang w:val="en-US"/>
        </w:rPr>
        <w:t>ru</w:t>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0"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jc w:val="left"/>
        <w:rPr>
          <w:rFonts w:ascii="Times New Roman" w:hAnsi="Times New Roman" w:cs="Times New Roman"/>
          <w:sz w:val="24"/>
          <w:szCs w:val="24"/>
          <w:lang w:val="ru-RU"/>
        </w:rPr>
      </w:pPr>
      <w:r>
        <w:rPr>
          <w:rFonts w:cs="Times New Roman" w:ascii="Times New Roman" w:hAnsi="Times New Roman"/>
          <w:b/>
          <w:sz w:val="24"/>
          <w:szCs w:val="24"/>
          <w:lang w:val="ru-RU"/>
        </w:rPr>
        <w:t>2.6.</w:t>
      </w:r>
      <w:r>
        <w:rPr>
          <w:rFonts w:cs="Times New Roman" w:ascii="Times New Roman" w:hAnsi="Times New Roman"/>
          <w:sz w:val="24"/>
          <w:szCs w:val="24"/>
          <w:lang w:val="ru-RU"/>
        </w:rPr>
        <w:t xml:space="preserve"> </w:t>
      </w:r>
      <w:r>
        <w:rPr>
          <w:rFonts w:cs="Times New Roman" w:ascii="Times New Roman" w:hAnsi="Times New Roman"/>
          <w:color w:val="000000" w:themeColor="text1"/>
          <w:sz w:val="24"/>
          <w:szCs w:val="24"/>
          <w:lang w:val="ru-RU"/>
        </w:rPr>
        <w:t xml:space="preserve">Организатор оставляет за собой право на свое усмотрение в одностороннем порядке изменить условия проведения Акции. </w:t>
      </w:r>
      <w:r>
        <w:rPr>
          <w:rFonts w:cs="Times New Roman" w:ascii="Times New Roman" w:hAnsi="Times New Roman"/>
          <w:sz w:val="24"/>
          <w:szCs w:val="24"/>
          <w:lang w:val="ru-RU"/>
        </w:rPr>
        <w:t>Информация об изменениях в правилах публикуется на Сайте Акции.</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sz w:val="24"/>
          <w:szCs w:val="24"/>
          <w:lang w:val="ru-RU"/>
        </w:rPr>
      </w:pPr>
      <w:r>
        <w:rPr>
          <w:rFonts w:cs="Times New Roman" w:ascii="Times New Roman" w:hAnsi="Times New Roman"/>
          <w:sz w:val="24"/>
          <w:szCs w:val="24"/>
          <w:lang w:val="ru-RU"/>
        </w:rPr>
        <w:t xml:space="preserve">2.6.1. Участники обязаны осуществлять уплату всех налогов и иных существенных обязательных платежей, связанных с получением призов от организаций, как это установлено действующим законодательством РФ. Согласно законодательству РФ, не облагаются НДФЛ доходы, не превышающие 4 000 руб. (четыре тысячи рублей), полученные за налоговый период (календарный год) от организаций, в т.ч. в виде подарков, выигрышей или призов в проводимых Акциях в целях рекламы товаров (работ и услуг) (п. 28 ст. 217 НК РФ). Победители акции – получатели призов, стоимость которых превышает 4 000 рублей, выполняют указанную в настоящем пункте обязанность через налоговых агентов, в качестве которых выступают соответствующие Операторы Акции.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sz w:val="24"/>
          <w:szCs w:val="24"/>
          <w:lang w:val="ru-RU"/>
        </w:rPr>
      </w:pPr>
      <w:r>
        <w:rPr>
          <w:rFonts w:cs="Times New Roman" w:ascii="Times New Roman" w:hAnsi="Times New Roman"/>
          <w:sz w:val="24"/>
          <w:szCs w:val="24"/>
          <w:lang w:val="ru-RU"/>
        </w:rPr>
        <w:t xml:space="preserve">2.6.2. Оператор акции, выполняя функции налогового агента, исчисляет со стоимости подарков НДФЛ в размере, рассчитываемом по действующей ставке налога, и перечисляет налог в бюджет РФ, а также подает сведения об Участнике- победителе в налоговый орган в соответствии с НК РФ. Согласно ст. 226 НК РФ из денежной части призов Оператором акции будет удержана и перечислена в соответствующий бюджет сумма НДФЛ, плательщиком которого является Участник-победитель, согласно ст. 207 НК РФ.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sz w:val="24"/>
          <w:szCs w:val="24"/>
          <w:lang w:val="ru-RU"/>
        </w:rPr>
      </w:pPr>
      <w:r>
        <w:rPr>
          <w:rFonts w:cs="Times New Roman" w:ascii="Times New Roman" w:hAnsi="Times New Roman"/>
          <w:sz w:val="24"/>
          <w:szCs w:val="24"/>
          <w:lang w:val="ru-RU"/>
        </w:rPr>
        <w:t>2.6.3.  Победитель акции согласен направить всю причитающуюся ему денежную часть приза на уплату НДФЛ.</w:t>
      </w:r>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b/>
          <w:b/>
          <w:color w:val="000000" w:themeColor="text1"/>
          <w:sz w:val="24"/>
          <w:szCs w:val="24"/>
          <w:lang w:val="ru-RU"/>
        </w:rPr>
      </w:pPr>
      <w:r>
        <w:rPr>
          <w:rFonts w:ascii="Times New Roman" w:hAnsi="Times New Roman"/>
          <w:b/>
          <w:color w:val="000000" w:themeColor="text1"/>
          <w:sz w:val="24"/>
          <w:szCs w:val="24"/>
          <w:lang w:val="ru-RU"/>
        </w:rPr>
        <w:t>2.7. Для участия в Акции необходимо совершить следующие действия:</w:t>
      </w:r>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b/>
          <w:b/>
          <w:color w:val="000000" w:themeColor="text1"/>
          <w:sz w:val="24"/>
          <w:szCs w:val="24"/>
          <w:lang w:val="ru-RU"/>
        </w:rPr>
      </w:pPr>
      <w:r>
        <w:rPr>
          <w:rFonts w:ascii="Times New Roman" w:hAnsi="Times New Roman"/>
          <w:b/>
          <w:color w:val="000000" w:themeColor="text1"/>
          <w:sz w:val="24"/>
          <w:szCs w:val="24"/>
          <w:lang w:val="ru-RU"/>
        </w:rPr>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color w:val="000000" w:themeColor="text1"/>
          <w:sz w:val="24"/>
          <w:szCs w:val="24"/>
          <w:lang w:val="ru-RU"/>
        </w:rPr>
        <w:t xml:space="preserve">2.7.1. </w:t>
      </w:r>
      <w:r>
        <w:rPr>
          <w:rFonts w:cs="Times New Roman" w:ascii="Times New Roman" w:hAnsi="Times New Roman"/>
          <w:b w:val="false"/>
          <w:color w:val="000000" w:themeColor="text1"/>
          <w:sz w:val="24"/>
          <w:szCs w:val="24"/>
          <w:lang w:val="ru-RU"/>
        </w:rPr>
        <w:t xml:space="preserve">Быть или стать клиентом сети «Батяня». </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val="false"/>
          <w:b w:val="false"/>
          <w:color w:val="000000" w:themeColor="text1"/>
          <w:sz w:val="24"/>
          <w:szCs w:val="24"/>
          <w:lang w:val="ru-RU"/>
        </w:rPr>
      </w:pPr>
      <w:r>
        <w:rPr>
          <w:rFonts w:cs="Times New Roman" w:ascii="Times New Roman" w:hAnsi="Times New Roman"/>
          <w:color w:val="000000" w:themeColor="text1"/>
          <w:sz w:val="24"/>
          <w:szCs w:val="24"/>
          <w:lang w:val="ru-RU"/>
        </w:rPr>
        <w:t>2.7.2 Участнику 1 требуется поделиться реферальным кодом с Участником 2. Участник 2, в свою очередь должен совершить покупку, из</w:t>
      </w:r>
      <w:r>
        <w:rPr>
          <w:rFonts w:cs="Times New Roman" w:ascii="Times New Roman" w:hAnsi="Times New Roman"/>
          <w:iCs/>
          <w:color w:val="000000" w:themeColor="text1"/>
          <w:sz w:val="24"/>
          <w:szCs w:val="24"/>
          <w:lang w:val="ru-RU"/>
        </w:rPr>
        <w:t xml:space="preserve"> перечня которой представлен в п. 1.5 настоящих Правил,</w:t>
      </w:r>
      <w:r>
        <w:rPr>
          <w:rFonts w:cs="Times New Roman" w:ascii="Times New Roman" w:hAnsi="Times New Roman"/>
          <w:color w:val="000000" w:themeColor="text1"/>
          <w:sz w:val="24"/>
          <w:szCs w:val="24"/>
          <w:lang w:val="ru-RU"/>
        </w:rPr>
        <w:t xml:space="preserve"> в одном из магазинов сети «Батяня»</w:t>
      </w:r>
      <w:r>
        <w:rPr>
          <w:rFonts w:cs="Times New Roman" w:ascii="Times New Roman" w:hAnsi="Times New Roman"/>
          <w:b w:val="false"/>
          <w:color w:val="000000" w:themeColor="text1"/>
          <w:sz w:val="24"/>
          <w:szCs w:val="24"/>
          <w:lang w:val="ru-RU"/>
        </w:rPr>
        <w:t xml:space="preserve">, а также в интернет-магазине </w:t>
      </w:r>
      <w:r>
        <w:rPr>
          <w:rFonts w:cs="Times New Roman" w:ascii="Times New Roman" w:hAnsi="Times New Roman"/>
          <w:color w:val="000000" w:themeColor="text1"/>
          <w:sz w:val="24"/>
          <w:szCs w:val="24"/>
          <w:lang w:val="ru-RU"/>
        </w:rPr>
        <w:t>«Батяня».</w:t>
      </w:r>
    </w:p>
    <w:p>
      <w:pPr>
        <w:pStyle w:val="Schedule1"/>
        <w:numPr>
          <w:ilvl w:val="0"/>
          <w:numId w:val="0"/>
        </w:numPr>
        <w:tabs>
          <w:tab w:val="clear" w:pos="1644"/>
          <w:tab w:val="left" w:pos="0" w:leader="none"/>
          <w:tab w:val="left" w:pos="360"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 xml:space="preserve"> </w:t>
      </w:r>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eastAsia="Times New Roman" w:cs="Times New Roman"/>
          <w:color w:val="000000" w:themeColor="text1"/>
          <w:sz w:val="24"/>
          <w:szCs w:val="24"/>
          <w:lang w:val="ru-RU"/>
        </w:rPr>
      </w:pPr>
      <w:r>
        <w:rPr>
          <w:rFonts w:eastAsia="Times New Roman" w:cs="Times New Roman" w:ascii="Times New Roman" w:hAnsi="Times New Roman"/>
          <w:b/>
          <w:color w:val="000000" w:themeColor="text1"/>
          <w:sz w:val="24"/>
          <w:szCs w:val="24"/>
          <w:lang w:val="ru-RU"/>
        </w:rPr>
        <w:t>2.7.3.</w:t>
      </w:r>
      <w:r>
        <w:rPr>
          <w:rFonts w:eastAsia="Times New Roman" w:cs="Times New Roman" w:ascii="Times New Roman" w:hAnsi="Times New Roman"/>
          <w:color w:val="000000" w:themeColor="text1"/>
          <w:sz w:val="24"/>
          <w:szCs w:val="24"/>
          <w:lang w:val="ru-RU"/>
        </w:rPr>
        <w:t xml:space="preserve"> В период с 00 ч. 00 м. 01 с. «11» октября 2021 года по 23 ч. 59 м. 59 с. «26» декабря 2021 года (включительно) по Московскому времени участники Акции получают: Участник 2 – получает единоразовую скидку на покупку продукции «</w:t>
      </w:r>
      <w:r>
        <w:rPr>
          <w:rFonts w:eastAsia="Times New Roman" w:cs="Times New Roman" w:ascii="Times New Roman" w:hAnsi="Times New Roman"/>
          <w:color w:val="000000" w:themeColor="text1"/>
          <w:sz w:val="24"/>
          <w:szCs w:val="24"/>
          <w:lang w:val="en-US"/>
        </w:rPr>
        <w:t>Weber</w:t>
      </w:r>
      <w:r>
        <w:rPr>
          <w:rFonts w:eastAsia="Times New Roman" w:cs="Times New Roman" w:ascii="Times New Roman" w:hAnsi="Times New Roman"/>
          <w:color w:val="000000" w:themeColor="text1"/>
          <w:sz w:val="24"/>
          <w:szCs w:val="24"/>
          <w:lang w:val="ru-RU"/>
        </w:rPr>
        <w:t xml:space="preserve"> </w:t>
      </w:r>
      <w:r>
        <w:rPr>
          <w:rFonts w:eastAsia="Times New Roman" w:cs="Times New Roman" w:ascii="Times New Roman" w:hAnsi="Times New Roman"/>
          <w:color w:val="000000" w:themeColor="text1"/>
          <w:sz w:val="24"/>
          <w:szCs w:val="24"/>
          <w:lang w:val="en-US"/>
        </w:rPr>
        <w:t>Vetonit</w:t>
      </w:r>
      <w:r>
        <w:rPr>
          <w:rFonts w:eastAsia="Times New Roman" w:cs="Times New Roman" w:ascii="Times New Roman" w:hAnsi="Times New Roman"/>
          <w:color w:val="000000" w:themeColor="text1"/>
          <w:sz w:val="24"/>
          <w:szCs w:val="24"/>
          <w:lang w:val="ru-RU"/>
        </w:rPr>
        <w:t>». Участник 1 – через 7 дней получает вознаграждение в размере 10% от суммы чека с продукцией «</w:t>
      </w:r>
      <w:r>
        <w:rPr>
          <w:rFonts w:eastAsia="Times New Roman" w:cs="Times New Roman" w:ascii="Times New Roman" w:hAnsi="Times New Roman"/>
          <w:color w:val="000000" w:themeColor="text1"/>
          <w:sz w:val="24"/>
          <w:szCs w:val="24"/>
          <w:lang w:val="en-US"/>
        </w:rPr>
        <w:t>Weber</w:t>
      </w:r>
      <w:r>
        <w:rPr>
          <w:rFonts w:eastAsia="Times New Roman" w:cs="Times New Roman" w:ascii="Times New Roman" w:hAnsi="Times New Roman"/>
          <w:color w:val="000000" w:themeColor="text1"/>
          <w:sz w:val="24"/>
          <w:szCs w:val="24"/>
          <w:lang w:val="ru-RU"/>
        </w:rPr>
        <w:t xml:space="preserve"> </w:t>
      </w:r>
      <w:r>
        <w:rPr>
          <w:rFonts w:eastAsia="Times New Roman" w:cs="Times New Roman" w:ascii="Times New Roman" w:hAnsi="Times New Roman"/>
          <w:color w:val="000000" w:themeColor="text1"/>
          <w:sz w:val="24"/>
          <w:szCs w:val="24"/>
          <w:lang w:val="en-US"/>
        </w:rPr>
        <w:t>Vetonit</w:t>
      </w:r>
      <w:r>
        <w:rPr>
          <w:rFonts w:eastAsia="Times New Roman" w:cs="Times New Roman" w:ascii="Times New Roman" w:hAnsi="Times New Roman"/>
          <w:color w:val="000000" w:themeColor="text1"/>
          <w:sz w:val="24"/>
          <w:szCs w:val="24"/>
          <w:lang w:val="ru-RU"/>
        </w:rPr>
        <w:t>» на свою банковскую карту.</w:t>
      </w:r>
    </w:p>
    <w:p>
      <w:pPr>
        <w:pStyle w:val="31"/>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31"/>
        <w:spacing w:lineRule="auto" w:line="240" w:before="0" w:after="0"/>
        <w:ind w:left="-142"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2.7.4. С момента регистрации в порядке, указанном в п. 2.7.2 настоящих Правил, гражданин становится </w:t>
      </w:r>
      <w:r>
        <w:rPr>
          <w:rFonts w:ascii="Times New Roman" w:hAnsi="Times New Roman"/>
          <w:b/>
          <w:color w:val="000000" w:themeColor="text1"/>
          <w:sz w:val="24"/>
          <w:szCs w:val="24"/>
        </w:rPr>
        <w:t>Участником</w:t>
      </w:r>
      <w:r>
        <w:rPr>
          <w:rFonts w:ascii="Times New Roman" w:hAnsi="Times New Roman"/>
          <w:color w:val="000000" w:themeColor="text1"/>
          <w:sz w:val="24"/>
          <w:szCs w:val="24"/>
        </w:rPr>
        <w:t xml:space="preserve"> Акции.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rPr>
          <w:rFonts w:ascii="Times New Roman" w:hAnsi="Times New Roman" w:cs="Times New Roman"/>
          <w:color w:val="000000" w:themeColor="text1"/>
          <w:sz w:val="24"/>
          <w:szCs w:val="24"/>
          <w:lang w:val="ru-RU" w:eastAsia="ru-RU"/>
        </w:rPr>
      </w:pPr>
      <w:r>
        <w:rPr>
          <w:rFonts w:cs="Times New Roman" w:ascii="Times New Roman" w:hAnsi="Times New Roman"/>
          <w:b/>
          <w:color w:val="000000" w:themeColor="text1"/>
          <w:sz w:val="24"/>
          <w:szCs w:val="24"/>
          <w:lang w:val="ru-RU"/>
        </w:rPr>
        <w:t>Участник обязан сохранить оригинал или оригиналы кассового/электронного чека, подтверждающие приобретение Продукции, до окончания общего срока проведения Акции.</w:t>
      </w:r>
      <w:r>
        <w:rPr>
          <w:rFonts w:cs="Times New Roman" w:ascii="Times New Roman" w:hAnsi="Times New Roman"/>
          <w:color w:val="000000" w:themeColor="text1"/>
          <w:sz w:val="24"/>
          <w:szCs w:val="24"/>
          <w:lang w:val="ru-RU"/>
        </w:rPr>
        <w:t xml:space="preserve"> По просьбе Организатора Участник обязан предоставить оригинал чека и/или фотографию чека, подтверждающую приобретение Продукции в течение 3 (трех) календарных дней с даты получения запроса от Организатора. Фотография кассового/электронного чека должна быть читаема и содержать QR-код. Если Участник не предъявит чек в предусмотренном настоящим пунктом порядке, то он может быть отстранен от участия в Акции, и не вправе рассчитывать на Призы, в ходе Акции. </w:t>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Организатор имеет право на свое собственное усмотрение отстранить от участия в Акции участников, не объясняя причин и не вступая с ними в переписку, в отношение которых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pPr>
        <w:pStyle w:val="PlainText"/>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PlainText"/>
        <w:ind w:left="-142"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Если у Организатора есть предположения в том, что предоставленная </w:t>
      </w:r>
      <w:r>
        <w:rPr>
          <w:rFonts w:ascii="Times New Roman" w:hAnsi="Times New Roman"/>
          <w:b/>
          <w:color w:val="000000" w:themeColor="text1"/>
          <w:sz w:val="24"/>
          <w:szCs w:val="24"/>
          <w:lang w:val="ru-RU"/>
        </w:rPr>
        <w:t>Участником</w:t>
      </w:r>
      <w:r>
        <w:rPr>
          <w:rFonts w:ascii="Times New Roman" w:hAnsi="Times New Roman"/>
          <w:color w:val="000000" w:themeColor="text1"/>
          <w:sz w:val="24"/>
          <w:szCs w:val="24"/>
          <w:lang w:val="ru-RU"/>
        </w:rPr>
        <w:t xml:space="preserve"> информация при регистрации неверна, неполна, ошибочна или неточна;</w:t>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Normal"/>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 Если у Организатора есть сомнения/основания полагать, что </w:t>
      </w:r>
      <w:r>
        <w:rPr>
          <w:rFonts w:cs="Times New Roman" w:ascii="Times New Roman" w:hAnsi="Times New Roman"/>
          <w:b/>
          <w:color w:val="000000" w:themeColor="text1"/>
          <w:sz w:val="24"/>
          <w:szCs w:val="24"/>
          <w:lang w:val="ru-RU"/>
        </w:rPr>
        <w:t xml:space="preserve">Участник </w:t>
      </w:r>
      <w:r>
        <w:rPr>
          <w:rFonts w:cs="Times New Roman" w:ascii="Times New Roman" w:hAnsi="Times New Roman"/>
          <w:color w:val="000000" w:themeColor="text1"/>
          <w:sz w:val="24"/>
          <w:szCs w:val="24"/>
          <w:lang w:val="ru-RU"/>
        </w:rPr>
        <w:t xml:space="preserve">совершает мошеннические действия, участвует в обмане, подкупе или финансовых махинациях, предложениях материальной выгоды лицам, принимающим участие в Акции, которые повлекли или могут повлечь за собой неблагоприятные последствия различного типа и степени как для самой Акции, так и его </w:t>
      </w:r>
      <w:r>
        <w:rPr>
          <w:rFonts w:cs="Times New Roman" w:ascii="Times New Roman" w:hAnsi="Times New Roman"/>
          <w:b/>
          <w:color w:val="000000" w:themeColor="text1"/>
          <w:sz w:val="24"/>
          <w:szCs w:val="24"/>
          <w:lang w:val="ru-RU"/>
        </w:rPr>
        <w:t>Участников</w:t>
      </w:r>
      <w:r>
        <w:rPr>
          <w:rFonts w:cs="Times New Roman" w:ascii="Times New Roman" w:hAnsi="Times New Roman"/>
          <w:color w:val="000000" w:themeColor="text1"/>
          <w:sz w:val="24"/>
          <w:szCs w:val="24"/>
          <w:lang w:val="ru-RU"/>
        </w:rPr>
        <w:t>,</w:t>
      </w:r>
    </w:p>
    <w:p>
      <w:pPr>
        <w:pStyle w:val="Normal"/>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 Если </w:t>
      </w:r>
      <w:r>
        <w:rPr>
          <w:rFonts w:cs="Times New Roman" w:ascii="Times New Roman" w:hAnsi="Times New Roman"/>
          <w:b/>
          <w:color w:val="000000" w:themeColor="text1"/>
          <w:sz w:val="24"/>
          <w:szCs w:val="24"/>
          <w:lang w:val="ru-RU"/>
        </w:rPr>
        <w:t>Участник</w:t>
      </w:r>
      <w:r>
        <w:rPr>
          <w:rFonts w:cs="Times New Roman" w:ascii="Times New Roman" w:hAnsi="Times New Roman"/>
          <w:color w:val="000000" w:themeColor="text1"/>
          <w:sz w:val="24"/>
          <w:szCs w:val="24"/>
          <w:lang w:val="ru-RU"/>
        </w:rPr>
        <w:t xml:space="preserve"> действует в нарушение настоящих Правил.</w:t>
      </w:r>
      <w:bookmarkStart w:id="0" w:name="_Ref255402022"/>
      <w:bookmarkStart w:id="1" w:name="_Ref254113420"/>
      <w:bookmarkEnd w:id="0"/>
      <w:bookmarkEnd w:id="1"/>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b/>
          <w:b/>
          <w:color w:val="000000" w:themeColor="text1"/>
          <w:sz w:val="24"/>
          <w:szCs w:val="24"/>
          <w:lang w:val="ru-RU"/>
        </w:rPr>
      </w:pPr>
      <w:r>
        <w:rPr>
          <w:rFonts w:ascii="Times New Roman" w:hAnsi="Times New Roman"/>
          <w:b/>
          <w:color w:val="000000" w:themeColor="text1"/>
          <w:sz w:val="24"/>
          <w:szCs w:val="24"/>
          <w:lang w:val="ru-RU"/>
        </w:rPr>
      </w:r>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eastAsia="Times New Roman" w:ascii="Times New Roman" w:hAnsi="Times New Roman"/>
          <w:color w:val="000000" w:themeColor="text1"/>
          <w:sz w:val="24"/>
          <w:szCs w:val="24"/>
          <w:lang w:val="ru-RU"/>
        </w:rPr>
        <w:t>2.7.5</w:t>
      </w:r>
      <w:r>
        <w:rPr>
          <w:rFonts w:ascii="Times New Roman" w:hAnsi="Times New Roman"/>
          <w:b/>
          <w:color w:val="000000" w:themeColor="text1"/>
          <w:sz w:val="24"/>
          <w:szCs w:val="24"/>
          <w:lang w:val="ru-RU"/>
        </w:rPr>
        <w:t xml:space="preserve">. </w:t>
      </w:r>
      <w:r>
        <w:rPr>
          <w:rFonts w:ascii="Times New Roman" w:hAnsi="Times New Roman"/>
          <w:color w:val="000000" w:themeColor="text1"/>
          <w:sz w:val="24"/>
          <w:szCs w:val="24"/>
          <w:lang w:val="ru-RU"/>
        </w:rPr>
        <w:t xml:space="preserve">Организатор Акции не компенсирует </w:t>
      </w:r>
      <w:r>
        <w:rPr>
          <w:rFonts w:ascii="Times New Roman" w:hAnsi="Times New Roman"/>
          <w:b/>
          <w:color w:val="000000" w:themeColor="text1"/>
          <w:sz w:val="24"/>
          <w:szCs w:val="24"/>
          <w:lang w:val="ru-RU"/>
        </w:rPr>
        <w:t>Участникам</w:t>
      </w:r>
      <w:r>
        <w:rPr>
          <w:rFonts w:ascii="Times New Roman" w:hAnsi="Times New Roman"/>
          <w:color w:val="000000" w:themeColor="text1"/>
          <w:sz w:val="24"/>
          <w:szCs w:val="24"/>
          <w:lang w:val="ru-RU"/>
        </w:rPr>
        <w:t xml:space="preserve"> расходы, возникшие в рамках участия в Акции. </w:t>
      </w:r>
    </w:p>
    <w:p>
      <w:pPr>
        <w:pStyle w:val="1"/>
        <w:numPr>
          <w:ilvl w:val="0"/>
          <w:numId w:val="0"/>
        </w:numPr>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outlineLvl w:val="1"/>
        <w:rPr>
          <w:rFonts w:ascii="Times New Roman" w:hAnsi="Times New Roman" w:cs="Times New Roman"/>
          <w:b/>
          <w:b/>
          <w:vanish/>
          <w:color w:val="000000" w:themeColor="text1"/>
          <w:sz w:val="24"/>
          <w:szCs w:val="24"/>
          <w:lang w:val="ru-RU"/>
        </w:rPr>
      </w:pPr>
      <w:r>
        <w:rPr>
          <w:rFonts w:cs="Times New Roman" w:ascii="Times New Roman" w:hAnsi="Times New Roman"/>
          <w:b/>
          <w:vanish/>
          <w:color w:val="000000" w:themeColor="text1"/>
          <w:sz w:val="24"/>
          <w:szCs w:val="24"/>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2.7.7. Регистрация покупки </w:t>
      </w:r>
      <w:r>
        <w:rPr>
          <w:rFonts w:cs="Times New Roman" w:ascii="Times New Roman" w:hAnsi="Times New Roman"/>
          <w:b/>
          <w:iCs/>
          <w:color w:val="000000" w:themeColor="text1"/>
          <w:sz w:val="24"/>
          <w:szCs w:val="24"/>
          <w:lang w:val="ru-RU"/>
        </w:rPr>
        <w:t xml:space="preserve">Продукции </w:t>
      </w:r>
      <w:r>
        <w:rPr>
          <w:rFonts w:cs="Times New Roman" w:ascii="Times New Roman" w:hAnsi="Times New Roman"/>
          <w:color w:val="000000" w:themeColor="text1"/>
          <w:sz w:val="24"/>
          <w:szCs w:val="24"/>
          <w:lang w:val="ru-RU"/>
        </w:rPr>
        <w:t xml:space="preserve">не осуществляется, а лицо не становится </w:t>
      </w:r>
      <w:r>
        <w:rPr>
          <w:rFonts w:cs="Times New Roman" w:ascii="Times New Roman" w:hAnsi="Times New Roman"/>
          <w:b/>
          <w:color w:val="000000" w:themeColor="text1"/>
          <w:sz w:val="24"/>
          <w:szCs w:val="24"/>
          <w:lang w:val="ru-RU"/>
        </w:rPr>
        <w:t>Участником</w:t>
      </w:r>
      <w:r>
        <w:rPr>
          <w:rFonts w:cs="Times New Roman" w:ascii="Times New Roman" w:hAnsi="Times New Roman"/>
          <w:color w:val="000000" w:themeColor="text1"/>
          <w:sz w:val="24"/>
          <w:szCs w:val="24"/>
          <w:lang w:val="ru-RU"/>
        </w:rPr>
        <w:t xml:space="preserve"> Акции и не принимает участие в получении Призов, если покупка </w:t>
      </w:r>
      <w:r>
        <w:rPr>
          <w:rFonts w:cs="Times New Roman" w:ascii="Times New Roman" w:hAnsi="Times New Roman"/>
          <w:b/>
          <w:iCs/>
          <w:color w:val="000000" w:themeColor="text1"/>
          <w:sz w:val="24"/>
          <w:szCs w:val="24"/>
          <w:lang w:val="ru-RU"/>
        </w:rPr>
        <w:t xml:space="preserve">Продукции </w:t>
      </w:r>
      <w:r>
        <w:rPr>
          <w:rFonts w:cs="Times New Roman" w:ascii="Times New Roman" w:hAnsi="Times New Roman"/>
          <w:color w:val="000000" w:themeColor="text1"/>
          <w:sz w:val="24"/>
          <w:szCs w:val="24"/>
          <w:lang w:val="ru-RU"/>
        </w:rPr>
        <w:t xml:space="preserve">произведена лицом ранее с </w:t>
      </w:r>
      <w:r>
        <w:rPr>
          <w:rFonts w:cs="Times New Roman" w:ascii="Times New Roman" w:hAnsi="Times New Roman"/>
          <w:b/>
          <w:color w:val="000000" w:themeColor="text1"/>
          <w:sz w:val="24"/>
          <w:szCs w:val="24"/>
          <w:lang w:val="ru-RU"/>
        </w:rPr>
        <w:t>00 ч. 00 м. 01 с. «11» октября 2021 года</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 xml:space="preserve">или позднее 23ч. 59 м. 59с. </w:t>
      </w:r>
      <w:r>
        <w:rPr>
          <w:rFonts w:cs="Times New Roman" w:ascii="Times New Roman" w:hAnsi="Times New Roman"/>
          <w:color w:val="000000" w:themeColor="text1"/>
          <w:sz w:val="24"/>
          <w:szCs w:val="24"/>
          <w:lang w:val="ru-RU"/>
        </w:rPr>
        <w:t>«</w:t>
      </w:r>
      <w:r>
        <w:rPr>
          <w:rFonts w:cs="Times New Roman" w:ascii="Times New Roman" w:hAnsi="Times New Roman"/>
          <w:b/>
          <w:color w:val="000000" w:themeColor="text1"/>
          <w:sz w:val="24"/>
          <w:szCs w:val="24"/>
          <w:lang w:val="ru-RU"/>
        </w:rPr>
        <w:t>26» декабря 2021 года</w:t>
      </w:r>
      <w:r>
        <w:rPr>
          <w:rFonts w:cs="Times New Roman" w:ascii="Times New Roman" w:hAnsi="Times New Roman"/>
          <w:color w:val="000000" w:themeColor="text1"/>
          <w:sz w:val="24"/>
          <w:szCs w:val="24"/>
          <w:lang w:val="ru-RU"/>
        </w:rPr>
        <w:t xml:space="preserve"> (по Московскому времени)</w:t>
      </w:r>
      <w:r>
        <w:rPr>
          <w:lang w:val="ru-RU"/>
        </w:rPr>
        <w:t xml:space="preserve"> в </w:t>
      </w:r>
      <w:r>
        <w:rPr>
          <w:rFonts w:cs="Times New Roman" w:ascii="Times New Roman" w:hAnsi="Times New Roman"/>
          <w:color w:val="000000" w:themeColor="text1"/>
          <w:sz w:val="24"/>
          <w:szCs w:val="24"/>
          <w:lang w:val="ru-RU"/>
        </w:rPr>
        <w:t>розничных магазинах сети «Батяня».</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ind w:left="-142" w:hanging="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2.8.</w:t>
      </w:r>
      <w:r>
        <w:rPr>
          <w:rFonts w:cs="Times New Roman" w:ascii="Times New Roman" w:hAnsi="Times New Roman"/>
          <w:color w:val="000000" w:themeColor="text1"/>
          <w:sz w:val="24"/>
          <w:szCs w:val="24"/>
          <w:lang w:val="ru-RU"/>
        </w:rPr>
        <w:t xml:space="preserve"> </w:t>
      </w:r>
      <w:r>
        <w:rPr>
          <w:rFonts w:cs="Times New Roman" w:ascii="Times New Roman" w:hAnsi="Times New Roman"/>
          <w:b/>
          <w:color w:val="000000" w:themeColor="text1"/>
          <w:sz w:val="24"/>
          <w:szCs w:val="24"/>
          <w:lang w:val="ru-RU"/>
        </w:rPr>
        <w:t>Участник</w:t>
      </w:r>
      <w:r>
        <w:rPr>
          <w:rFonts w:cs="Times New Roman" w:ascii="Times New Roman" w:hAnsi="Times New Roman"/>
          <w:color w:val="000000" w:themeColor="text1"/>
          <w:sz w:val="24"/>
          <w:szCs w:val="24"/>
          <w:lang w:val="ru-RU"/>
        </w:rPr>
        <w:t xml:space="preserve"> соглашается с тем, что Организатор оставляет за собой право отказать Участнику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w:t>
      </w:r>
    </w:p>
    <w:p>
      <w:pPr>
        <w:pStyle w:val="Schedule3"/>
        <w:numPr>
          <w:ilvl w:val="0"/>
          <w:numId w:val="0"/>
        </w:numPr>
        <w:tabs>
          <w:tab w:val="clear" w:pos="1644"/>
          <w:tab w:val="clear" w:pos="2381"/>
          <w:tab w:val="clear" w:pos="3119"/>
          <w:tab w:val="clear" w:pos="3856"/>
          <w:tab w:val="left" w:pos="0" w:leader="none"/>
          <w:tab w:val="left" w:pos="709" w:leader="none"/>
          <w:tab w:val="left" w:pos="907"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cs="Times New Roman" w:ascii="Times New Roman" w:hAnsi="Times New Roman"/>
          <w:color w:val="000000" w:themeColor="text1"/>
          <w:sz w:val="24"/>
          <w:szCs w:val="24"/>
          <w:lang w:val="ru-RU"/>
        </w:rPr>
        <w:t>2.9.1.  Если Организатор не может связаться с Участником Акции по любым, независящим от Организатора причинам.</w:t>
      </w:r>
    </w:p>
    <w:p>
      <w:pPr>
        <w:pStyle w:val="Schedule3"/>
        <w:numPr>
          <w:ilvl w:val="0"/>
          <w:numId w:val="0"/>
        </w:numPr>
        <w:tabs>
          <w:tab w:val="clear" w:pos="1644"/>
          <w:tab w:val="clear" w:pos="2381"/>
          <w:tab w:val="clear" w:pos="3119"/>
          <w:tab w:val="left" w:pos="0" w:leader="none"/>
          <w:tab w:val="left" w:pos="709" w:leader="none"/>
          <w:tab w:val="left" w:pos="851" w:leader="none"/>
          <w:tab w:val="left" w:pos="907" w:leader="none"/>
          <w:tab w:val="left" w:pos="1276"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2.9.4. В случае нарушения </w:t>
      </w:r>
      <w:r>
        <w:rPr>
          <w:rFonts w:cs="Times New Roman" w:ascii="Times New Roman" w:hAnsi="Times New Roman"/>
          <w:b/>
          <w:color w:val="000000" w:themeColor="text1"/>
          <w:sz w:val="24"/>
          <w:szCs w:val="24"/>
          <w:lang w:val="ru-RU"/>
        </w:rPr>
        <w:t>Участником</w:t>
      </w:r>
      <w:r>
        <w:rPr>
          <w:rFonts w:cs="Times New Roman" w:ascii="Times New Roman" w:hAnsi="Times New Roman"/>
          <w:color w:val="000000" w:themeColor="text1"/>
          <w:sz w:val="24"/>
          <w:szCs w:val="24"/>
          <w:lang w:val="ru-RU"/>
        </w:rPr>
        <w:t xml:space="preserve"> Акции иных положений настоящих Правил, а также в иных случаях, предусмотренных действующим законодательством Российской Федерации.</w:t>
      </w:r>
    </w:p>
    <w:p>
      <w:pPr>
        <w:pStyle w:val="Style21"/>
        <w:numPr>
          <w:ilvl w:val="0"/>
          <w:numId w:val="0"/>
        </w:numPr>
        <w:tabs>
          <w:tab w:val="clear" w:pos="1644"/>
          <w:tab w:val="clear" w:pos="2381"/>
          <w:tab w:val="clear" w:pos="3119"/>
          <w:tab w:val="left" w:pos="0" w:leader="none"/>
          <w:tab w:val="left" w:pos="709" w:leader="none"/>
          <w:tab w:val="left" w:pos="851" w:leader="none"/>
          <w:tab w:val="left" w:pos="907" w:leader="none"/>
          <w:tab w:val="left" w:pos="1276"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
    </w:p>
    <w:p>
      <w:pPr>
        <w:pStyle w:val="Iauiue"/>
        <w:widowControl/>
        <w:ind w:left="-142" w:hanging="0"/>
        <w:jc w:val="center"/>
        <w:rPr>
          <w:b/>
          <w:b/>
          <w:color w:val="000000" w:themeColor="text1"/>
          <w:szCs w:val="24"/>
        </w:rPr>
      </w:pPr>
      <w:r>
        <w:rPr>
          <w:b/>
          <w:color w:val="000000" w:themeColor="text1"/>
          <w:szCs w:val="24"/>
        </w:rPr>
        <w:t>3. Порядок определения победителей.</w:t>
      </w:r>
    </w:p>
    <w:p>
      <w:pPr>
        <w:pStyle w:val="Iauiue"/>
        <w:widowControl/>
        <w:ind w:left="-142" w:hanging="360"/>
        <w:jc w:val="both"/>
        <w:rPr>
          <w:b/>
          <w:b/>
          <w:color w:val="000000" w:themeColor="text1"/>
          <w:szCs w:val="24"/>
        </w:rPr>
      </w:pPr>
      <w:r>
        <w:rPr>
          <w:b/>
          <w:color w:val="000000" w:themeColor="text1"/>
          <w:szCs w:val="24"/>
        </w:rPr>
      </w:r>
      <w:bookmarkStart w:id="2" w:name="_Ref255410381"/>
      <w:bookmarkStart w:id="3" w:name="_Ref255410381"/>
      <w:bookmarkEnd w:id="3"/>
    </w:p>
    <w:p>
      <w:pPr>
        <w:pStyle w:val="Standard"/>
        <w:tabs>
          <w:tab w:val="clear" w:pos="708"/>
          <w:tab w:val="left" w:pos="907" w:leader="none"/>
          <w:tab w:val="left" w:pos="945" w:leader="none"/>
          <w:tab w:val="left" w:pos="1644" w:leader="none"/>
          <w:tab w:val="left" w:pos="2381" w:leader="none"/>
          <w:tab w:val="left" w:pos="3119" w:leader="none"/>
          <w:tab w:val="left" w:pos="3856" w:leader="none"/>
          <w:tab w:val="left" w:pos="4593" w:leader="none"/>
          <w:tab w:val="left" w:pos="5330" w:leader="none"/>
          <w:tab w:val="left" w:pos="6067" w:leader="none"/>
        </w:tabs>
        <w:ind w:left="-142" w:hanging="0"/>
        <w:jc w:val="both"/>
        <w:rPr>
          <w:color w:val="000000" w:themeColor="text1"/>
        </w:rPr>
      </w:pPr>
      <w:r>
        <w:rPr>
          <w:b/>
          <w:color w:val="000000" w:themeColor="text1"/>
        </w:rPr>
        <w:t>3.1</w:t>
      </w:r>
      <w:r>
        <w:rPr>
          <w:color w:val="000000" w:themeColor="text1"/>
        </w:rPr>
        <w:t xml:space="preserve">. Победители </w:t>
      </w:r>
      <w:r>
        <w:rPr>
          <w:b/>
          <w:color w:val="000000" w:themeColor="text1"/>
        </w:rPr>
        <w:t>Акции</w:t>
      </w:r>
      <w:r>
        <w:rPr>
          <w:color w:val="000000" w:themeColor="text1"/>
        </w:rPr>
        <w:t xml:space="preserve"> определяются по итогу еженедельных интервалов периода Акции (</w:t>
      </w:r>
      <w:r>
        <w:rPr>
          <w:rFonts w:eastAsia="Calibri"/>
          <w:color w:val="000000" w:themeColor="text1"/>
        </w:rPr>
        <w:t>с «11» октября 2021 года по «26» декабря 2021 года (включительно)) и начисляются: Клиенту 1 – скидка предоставляется в момент покупки товара «</w:t>
      </w:r>
      <w:r>
        <w:rPr>
          <w:rFonts w:eastAsia="Calibri"/>
          <w:color w:val="000000" w:themeColor="text1"/>
          <w:lang w:val="en-US"/>
        </w:rPr>
        <w:t>Weber</w:t>
      </w:r>
      <w:r>
        <w:rPr>
          <w:rFonts w:eastAsia="Calibri"/>
          <w:color w:val="000000" w:themeColor="text1"/>
        </w:rPr>
        <w:t xml:space="preserve"> </w:t>
      </w:r>
      <w:r>
        <w:rPr>
          <w:rFonts w:eastAsia="Calibri"/>
          <w:color w:val="000000" w:themeColor="text1"/>
          <w:lang w:val="en-US"/>
        </w:rPr>
        <w:t>Vetonit</w:t>
      </w:r>
      <w:r>
        <w:rPr>
          <w:rFonts w:eastAsia="Calibri"/>
          <w:color w:val="000000" w:themeColor="text1"/>
        </w:rPr>
        <w:t>», Клиент 2 – получает вознаграждение на банковскую карту через неделю с момента применения его реферального кода другом</w:t>
      </w:r>
      <w:r>
        <w:rPr>
          <w:color w:val="000000" w:themeColor="text1"/>
        </w:rPr>
        <w:t>. Информирование о зачислении вознаграждения будет осуществлять Организатором Акции по телефону.</w:t>
      </w:r>
    </w:p>
    <w:p>
      <w:pPr>
        <w:pStyle w:val="Iauiue"/>
        <w:ind w:left="-142" w:hanging="0"/>
        <w:jc w:val="both"/>
        <w:rPr>
          <w:color w:val="000000" w:themeColor="text1"/>
          <w:szCs w:val="24"/>
        </w:rPr>
      </w:pPr>
      <w:r>
        <w:rPr>
          <w:color w:val="000000" w:themeColor="text1"/>
          <w:szCs w:val="24"/>
        </w:rPr>
        <w:t xml:space="preserve"> </w:t>
      </w:r>
    </w:p>
    <w:p>
      <w:pPr>
        <w:pStyle w:val="Iauiue"/>
        <w:ind w:left="-142" w:hanging="0"/>
        <w:jc w:val="center"/>
        <w:rPr>
          <w:b/>
          <w:b/>
          <w:color w:val="000000" w:themeColor="text1"/>
          <w:szCs w:val="24"/>
        </w:rPr>
      </w:pPr>
      <w:r>
        <w:rPr>
          <w:b/>
          <w:color w:val="000000" w:themeColor="text1"/>
          <w:szCs w:val="24"/>
        </w:rPr>
        <w:t>4. Порядок выдачи призов.</w:t>
      </w:r>
    </w:p>
    <w:p>
      <w:pPr>
        <w:pStyle w:val="Iauiue"/>
        <w:ind w:left="-142" w:hanging="0"/>
        <w:jc w:val="both"/>
        <w:rPr>
          <w:b/>
          <w:b/>
          <w:color w:val="000000" w:themeColor="text1"/>
          <w:szCs w:val="24"/>
        </w:rPr>
      </w:pPr>
      <w:r>
        <w:rPr>
          <w:b/>
          <w:color w:val="000000" w:themeColor="text1"/>
          <w:szCs w:val="24"/>
        </w:rPr>
      </w:r>
      <w:bookmarkStart w:id="4" w:name="_Ref254863848"/>
      <w:bookmarkStart w:id="5" w:name="_Ref254863848"/>
      <w:bookmarkEnd w:id="5"/>
    </w:p>
    <w:p>
      <w:pPr>
        <w:pStyle w:val="Schedule2"/>
        <w:tabs>
          <w:tab w:val="clear" w:pos="907"/>
          <w:tab w:val="clear" w:pos="1644"/>
          <w:tab w:val="left" w:pos="0" w:leader="none"/>
          <w:tab w:val="left" w:pos="540"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eastAsia="Times New Roman" w:cs="Times New Roman"/>
          <w:color w:val="000000" w:themeColor="text1"/>
          <w:sz w:val="24"/>
          <w:szCs w:val="24"/>
          <w:lang w:val="ru-RU"/>
        </w:rPr>
      </w:pPr>
      <w:r>
        <w:rPr>
          <w:rFonts w:eastAsia="Times New Roman" w:cs="Times New Roman" w:ascii="Times New Roman" w:hAnsi="Times New Roman"/>
          <w:b/>
          <w:color w:val="000000" w:themeColor="text1"/>
          <w:sz w:val="24"/>
          <w:szCs w:val="24"/>
          <w:lang w:val="ru-RU" w:eastAsia="ru-RU"/>
        </w:rPr>
        <w:t>4.1.</w:t>
      </w:r>
      <w:r>
        <w:rPr>
          <w:rFonts w:eastAsia="Times New Roman" w:cs="Times New Roman" w:ascii="Times New Roman" w:hAnsi="Times New Roman"/>
          <w:color w:val="000000" w:themeColor="text1"/>
          <w:sz w:val="24"/>
          <w:szCs w:val="24"/>
          <w:lang w:val="ru-RU" w:eastAsia="ru-RU"/>
        </w:rPr>
        <w:t xml:space="preserve"> Вручение Приза, указанного в п. 2.5 настоящих Правил, Участнику, который выполнил все условия Акции в соответствии с Правилами, производится в период </w:t>
      </w:r>
      <w:r>
        <w:rPr>
          <w:rFonts w:eastAsia="Times New Roman" w:cs="Times New Roman" w:ascii="Times New Roman" w:hAnsi="Times New Roman"/>
          <w:b/>
          <w:color w:val="000000" w:themeColor="text1"/>
          <w:sz w:val="24"/>
          <w:szCs w:val="24"/>
          <w:lang w:val="ru-RU" w:eastAsia="ru-RU"/>
        </w:rPr>
        <w:t xml:space="preserve">с  00 ч. 00 мин. 01 с. </w:t>
      </w:r>
      <w:r>
        <w:rPr>
          <w:rFonts w:ascii="Times New Roman" w:hAnsi="Times New Roman"/>
          <w:b/>
          <w:color w:val="000000" w:themeColor="text1"/>
          <w:sz w:val="24"/>
          <w:szCs w:val="24"/>
          <w:lang w:val="ru-RU"/>
        </w:rPr>
        <w:t xml:space="preserve">«11» октября 2021 года (включительно) </w:t>
      </w:r>
      <w:r>
        <w:rPr>
          <w:rFonts w:eastAsia="Times New Roman" w:cs="Times New Roman" w:ascii="Times New Roman" w:hAnsi="Times New Roman"/>
          <w:b/>
          <w:color w:val="000000" w:themeColor="text1"/>
          <w:sz w:val="24"/>
          <w:szCs w:val="24"/>
          <w:lang w:val="ru-RU" w:eastAsia="ru-RU"/>
        </w:rPr>
        <w:t>(по Московскому времени) до</w:t>
      </w:r>
      <w:r>
        <w:rPr>
          <w:rFonts w:eastAsia="Times New Roman" w:cs="Times New Roman" w:ascii="Times New Roman" w:hAnsi="Times New Roman"/>
          <w:color w:val="000000" w:themeColor="text1"/>
          <w:sz w:val="24"/>
          <w:szCs w:val="24"/>
          <w:lang w:val="ru-RU" w:eastAsia="ru-RU"/>
        </w:rPr>
        <w:t xml:space="preserve"> </w:t>
      </w:r>
      <w:r>
        <w:rPr>
          <w:rFonts w:cs="Times New Roman" w:ascii="Times New Roman" w:hAnsi="Times New Roman"/>
          <w:b/>
          <w:color w:val="000000" w:themeColor="text1"/>
          <w:sz w:val="24"/>
          <w:szCs w:val="24"/>
          <w:lang w:val="ru-RU"/>
        </w:rPr>
        <w:t xml:space="preserve">23ч. 59 м. 59с. </w:t>
      </w:r>
      <w:r>
        <w:rPr>
          <w:rFonts w:cs="Times New Roman" w:ascii="Times New Roman" w:hAnsi="Times New Roman"/>
          <w:color w:val="000000" w:themeColor="text1"/>
          <w:sz w:val="24"/>
          <w:szCs w:val="24"/>
          <w:lang w:val="ru-RU"/>
        </w:rPr>
        <w:t>«</w:t>
      </w:r>
      <w:r>
        <w:rPr>
          <w:rFonts w:cs="Times New Roman" w:ascii="Times New Roman" w:hAnsi="Times New Roman"/>
          <w:b/>
          <w:color w:val="000000" w:themeColor="text1"/>
          <w:sz w:val="24"/>
          <w:szCs w:val="24"/>
          <w:lang w:val="ru-RU"/>
        </w:rPr>
        <w:t>26» декабря 2021 года</w:t>
      </w:r>
      <w:r>
        <w:rPr>
          <w:rFonts w:cs="Times New Roman" w:ascii="Times New Roman" w:hAnsi="Times New Roman"/>
          <w:color w:val="000000" w:themeColor="text1"/>
          <w:sz w:val="24"/>
          <w:szCs w:val="24"/>
          <w:lang w:val="ru-RU"/>
        </w:rPr>
        <w:t xml:space="preserve"> (по Московскому времени) в</w:t>
      </w:r>
      <w:r>
        <w:rPr>
          <w:rFonts w:eastAsia="Times New Roman" w:cs="Times New Roman" w:ascii="Times New Roman" w:hAnsi="Times New Roman"/>
          <w:color w:val="000000" w:themeColor="text1"/>
          <w:sz w:val="24"/>
          <w:szCs w:val="24"/>
          <w:lang w:val="ru-RU"/>
        </w:rPr>
        <w:t xml:space="preserve"> любом из магазинов сети «Батяня</w:t>
      </w:r>
      <w:bookmarkStart w:id="6" w:name="_GoBack"/>
      <w:bookmarkEnd w:id="6"/>
      <w:r>
        <w:rPr>
          <w:rFonts w:eastAsia="Times New Roman" w:cs="Times New Roman" w:ascii="Times New Roman" w:hAnsi="Times New Roman"/>
          <w:color w:val="000000" w:themeColor="text1"/>
          <w:sz w:val="24"/>
          <w:szCs w:val="24"/>
          <w:lang w:val="ru-RU"/>
        </w:rPr>
        <w:t>» согласно п. 1.3.</w:t>
      </w:r>
    </w:p>
    <w:p>
      <w:pPr>
        <w:pStyle w:val="Style21"/>
        <w:rPr>
          <w:lang w:val="ru-RU"/>
        </w:rPr>
      </w:pPr>
      <w:r>
        <w:rPr>
          <w:lang w:val="ru-RU"/>
        </w:rPr>
      </w:r>
    </w:p>
    <w:p>
      <w:pPr>
        <w:pStyle w:val="Schedule2"/>
        <w:numPr>
          <w:ilvl w:val="0"/>
          <w:numId w:val="0"/>
        </w:numPr>
        <w:tabs>
          <w:tab w:val="clear" w:pos="1644"/>
          <w:tab w:val="left" w:pos="0"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sz w:val="24"/>
          <w:szCs w:val="24"/>
          <w:lang w:val="ru-RU"/>
        </w:rPr>
      </w:pPr>
      <w:r>
        <w:rPr>
          <w:rFonts w:ascii="Times New Roman" w:hAnsi="Times New Roman"/>
          <w:b/>
          <w:color w:val="000000"/>
          <w:sz w:val="24"/>
          <w:szCs w:val="24"/>
          <w:lang w:val="ru-RU"/>
        </w:rPr>
        <w:t>4.2.</w:t>
      </w:r>
      <w:r>
        <w:rPr>
          <w:rFonts w:ascii="Times New Roman" w:hAnsi="Times New Roman"/>
          <w:color w:val="000000"/>
          <w:sz w:val="24"/>
          <w:szCs w:val="24"/>
          <w:lang w:val="ru-RU"/>
        </w:rPr>
        <w:t xml:space="preserve"> Выплата денежной части приза, денежного эквивалента стоимости Призов Акции, а также возврат и обмен призов Организатором Акции не производится. </w:t>
      </w:r>
    </w:p>
    <w:p>
      <w:pPr>
        <w:pStyle w:val="Normal"/>
        <w:tabs>
          <w:tab w:val="clear" w:pos="907"/>
          <w:tab w:val="clear" w:pos="1644"/>
          <w:tab w:val="clear" w:pos="2381"/>
          <w:tab w:val="clear" w:pos="3119"/>
          <w:tab w:val="clear" w:pos="3856"/>
          <w:tab w:val="clear" w:pos="4593"/>
          <w:tab w:val="clear" w:pos="5330"/>
          <w:tab w:val="clear" w:pos="6067"/>
        </w:tabs>
        <w:suppressAutoHyphens w:val="false"/>
        <w:spacing w:before="0" w:after="0"/>
        <w:jc w:val="left"/>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bookmarkStart w:id="7" w:name="bmkTemp"/>
      <w:bookmarkStart w:id="8" w:name="bmkTemp"/>
      <w:bookmarkEnd w:id="8"/>
    </w:p>
    <w:p>
      <w:pPr>
        <w:pStyle w:val="Schedule1"/>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5. Прочее.</w:t>
      </w:r>
    </w:p>
    <w:p>
      <w:pPr>
        <w:pStyle w:val="Style21"/>
        <w:numPr>
          <w:ilvl w:val="0"/>
          <w:numId w:val="0"/>
        </w:numPr>
        <w:tabs>
          <w:tab w:val="left" w:pos="0" w:leader="none"/>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jc w:val="center"/>
        <w:rPr>
          <w:rFonts w:ascii="Times New Roman" w:hAnsi="Times New Roman" w:cs="Times New Roman"/>
          <w:color w:val="000000" w:themeColor="text1"/>
          <w:sz w:val="24"/>
          <w:szCs w:val="24"/>
          <w:lang w:val="ru-RU"/>
        </w:rPr>
      </w:pPr>
      <w:r>
        <w:rPr/>
      </w:r>
    </w:p>
    <w:p>
      <w:pPr>
        <w:pStyle w:val="Style21"/>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 xml:space="preserve">5.1. </w:t>
      </w:r>
      <w:r>
        <w:rPr>
          <w:rFonts w:ascii="Times New Roman" w:hAnsi="Times New Roman"/>
          <w:color w:val="000000" w:themeColor="text1"/>
          <w:sz w:val="24"/>
          <w:szCs w:val="24"/>
          <w:lang w:val="ru-RU"/>
        </w:rPr>
        <w:t>Принимая участие в Акции и добровольно предоставляя свои персональные данные: имя, фамилия, телефон, Участник подтверждает свое согласие на обработку Организатором и/или иными лицами, привлекаемыми к проведению Акции, своих персональных данных,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для целей проведения настоящей Акции, выдачи Приза,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pPr>
        <w:pStyle w:val="Normal"/>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Указанное согласие может быть отозвано Участником в любое время путем уведомления, направленного по адресу: </w:t>
      </w:r>
      <w:r>
        <w:rPr>
          <w:rFonts w:cs="Times New Roman" w:ascii="Times New Roman" w:hAnsi="Times New Roman"/>
          <w:color w:val="000000" w:themeColor="text1"/>
          <w:sz w:val="24"/>
          <w:szCs w:val="24"/>
          <w:lang w:val="ru-RU"/>
        </w:rPr>
        <w:t>357500, г. Пятигорск, Черкесское шоссе, 23, пом. 13</w:t>
      </w:r>
    </w:p>
    <w:p>
      <w:pPr>
        <w:pStyle w:val="Standard"/>
        <w:ind w:left="-142" w:hanging="0"/>
        <w:jc w:val="both"/>
        <w:rPr>
          <w:color w:val="000000" w:themeColor="text1"/>
        </w:rPr>
      </w:pPr>
      <w:r>
        <w:rPr>
          <w:color w:val="000000" w:themeColor="text1"/>
        </w:rPr>
      </w:r>
    </w:p>
    <w:p>
      <w:pPr>
        <w:pStyle w:val="Standard"/>
        <w:ind w:left="-142" w:hanging="0"/>
        <w:jc w:val="both"/>
        <w:rPr>
          <w:color w:val="000000" w:themeColor="text1"/>
        </w:rPr>
      </w:pPr>
      <w:r>
        <w:rPr>
          <w:color w:val="000000" w:themeColor="text1"/>
        </w:rPr>
        <w:t xml:space="preserve">Персональные данные участника могут быть переданы или раскрыты только на основании требования уполномоченных государственных органов, а также в иных случаях, предусмотренных Законом. </w:t>
      </w:r>
    </w:p>
    <w:p>
      <w:pPr>
        <w:pStyle w:val="Normal"/>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Трансграничная передача персональных данных не осуществляется.</w:t>
      </w:r>
    </w:p>
    <w:p>
      <w:pPr>
        <w:pStyle w:val="Normal"/>
        <w:ind w:left="-142" w:hanging="0"/>
        <w:rPr>
          <w:rFonts w:ascii="Times New Roman" w:hAnsi="Times New Roman"/>
          <w:b/>
          <w:b/>
          <w:color w:val="000000" w:themeColor="text1"/>
          <w:sz w:val="24"/>
          <w:szCs w:val="24"/>
          <w:lang w:val="ru-RU"/>
        </w:rPr>
      </w:pPr>
      <w:r>
        <w:rPr>
          <w:rFonts w:cs="Times New Roman" w:ascii="Times New Roman" w:hAnsi="Times New Roman"/>
          <w:color w:val="000000" w:themeColor="text1"/>
          <w:sz w:val="24"/>
          <w:szCs w:val="24"/>
          <w:lang w:val="ru-RU"/>
        </w:rPr>
        <w:t xml:space="preserve">Участник имеет право на доступ к его персональным данным, на получение информации касающейся обработки его персональных данных, а так же иные права, предусмотренные Законом.  Для реализации своих прав как субъекта персональных данных Участник вправе направить соответствующий запрос по адресу: </w:t>
      </w:r>
      <w:r>
        <w:rPr>
          <w:rFonts w:cs="Times New Roman" w:ascii="Times New Roman" w:hAnsi="Times New Roman"/>
          <w:b/>
          <w:color w:val="000000" w:themeColor="text1"/>
          <w:sz w:val="24"/>
          <w:szCs w:val="24"/>
          <w:u w:val="none"/>
          <w:lang w:val="ru-RU"/>
        </w:rPr>
        <w:t>357500, г. Пятигорск, Черкесское шоссе, 23, пом. 13</w:t>
      </w:r>
    </w:p>
    <w:p>
      <w:pPr>
        <w:pStyle w:val="Style21"/>
        <w:tabs>
          <w:tab w:val="clear" w:pos="907"/>
          <w:tab w:val="clear" w:pos="1644"/>
          <w:tab w:val="left" w:pos="0" w:leader="none"/>
          <w:tab w:val="left" w:pos="426"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5.2.</w:t>
      </w:r>
      <w:r>
        <w:rPr>
          <w:rFonts w:ascii="Times New Roman" w:hAnsi="Times New Roman"/>
          <w:color w:val="000000" w:themeColor="text1"/>
          <w:sz w:val="24"/>
          <w:szCs w:val="24"/>
          <w:lang w:val="ru-RU"/>
        </w:rPr>
        <w:t xml:space="preserve">  </w:t>
      </w:r>
      <w:r>
        <w:rPr>
          <w:rFonts w:ascii="Times New Roman" w:hAnsi="Times New Roman"/>
          <w:b/>
          <w:color w:val="000000" w:themeColor="text1"/>
          <w:sz w:val="24"/>
          <w:szCs w:val="24"/>
          <w:lang w:val="ru-RU"/>
        </w:rPr>
        <w:t>Участник</w:t>
      </w:r>
      <w:r>
        <w:rPr>
          <w:rFonts w:ascii="Times New Roman" w:hAnsi="Times New Roman"/>
          <w:color w:val="000000" w:themeColor="text1"/>
          <w:sz w:val="24"/>
          <w:szCs w:val="24"/>
          <w:lang w:val="ru-RU"/>
        </w:rPr>
        <w:t xml:space="preserve"> Акции, сообщивший Организатору любую информацию, в том числе персональные данные, несет все риски и ответственность за достоверность такой информации. </w:t>
      </w:r>
    </w:p>
    <w:p>
      <w:pPr>
        <w:pStyle w:val="Style21"/>
        <w:tabs>
          <w:tab w:val="clear" w:pos="907"/>
          <w:tab w:val="clear" w:pos="1644"/>
          <w:tab w:val="clear" w:pos="2381"/>
          <w:tab w:val="left" w:pos="0" w:leader="none"/>
          <w:tab w:val="left" w:pos="426" w:leader="none"/>
          <w:tab w:val="left" w:pos="3119" w:leader="none"/>
          <w:tab w:val="left" w:pos="3856" w:leader="none"/>
          <w:tab w:val="left" w:pos="4593" w:leader="none"/>
          <w:tab w:val="left" w:pos="5330" w:leader="none"/>
          <w:tab w:val="left" w:pos="6067" w:leader="none"/>
        </w:tabs>
        <w:spacing w:before="0" w:after="0"/>
        <w:ind w:left="0" w:hanging="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1"/>
        <w:shd w:val="clear" w:color="auto" w:fill="FFFFFF"/>
        <w:tabs>
          <w:tab w:val="clear" w:pos="907"/>
          <w:tab w:val="left" w:pos="0" w:leader="none"/>
          <w:tab w:val="left" w:pos="1644"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5.3.</w:t>
      </w:r>
      <w:r>
        <w:rPr>
          <w:rFonts w:ascii="Times New Roman" w:hAnsi="Times New Roman"/>
          <w:color w:val="000000" w:themeColor="text1"/>
          <w:sz w:val="24"/>
          <w:szCs w:val="24"/>
          <w:lang w:val="ru-RU"/>
        </w:rPr>
        <w:t xml:space="preserve"> Организатор не несет ответственности за технические сбои, связанные с предоставлением Участниками информации согласно настоящим Правилам, в том числе:</w:t>
      </w:r>
    </w:p>
    <w:p>
      <w:pPr>
        <w:pStyle w:val="Schedule3"/>
        <w:numPr>
          <w:ilvl w:val="0"/>
          <w:numId w:val="0"/>
        </w:numPr>
        <w:shd w:val="clear" w:color="auto" w:fill="FFFFFF"/>
        <w:tabs>
          <w:tab w:val="clear" w:pos="1644"/>
          <w:tab w:val="clear" w:pos="2381"/>
          <w:tab w:val="clear" w:pos="3119"/>
          <w:tab w:val="left" w:pos="0" w:leader="none"/>
          <w:tab w:val="left" w:pos="907" w:leader="none"/>
          <w:tab w:val="left" w:pos="1276"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5.3.1. За расторжение договорных отношений с Контент-провайдером </w:t>
      </w:r>
    </w:p>
    <w:p>
      <w:pPr>
        <w:pStyle w:val="Schedule3"/>
        <w:numPr>
          <w:ilvl w:val="0"/>
          <w:numId w:val="0"/>
        </w:numPr>
        <w:tabs>
          <w:tab w:val="clear" w:pos="1644"/>
          <w:tab w:val="clear" w:pos="2381"/>
          <w:tab w:val="clear" w:pos="3119"/>
          <w:tab w:val="clear" w:pos="3856"/>
          <w:tab w:val="clear" w:pos="4593"/>
          <w:tab w:val="left" w:pos="0" w:leader="none"/>
          <w:tab w:val="left" w:pos="426" w:leader="none"/>
          <w:tab w:val="left" w:pos="567" w:leader="none"/>
          <w:tab w:val="left" w:pos="907"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 xml:space="preserve">5.3.2. За задержки </w:t>
      </w:r>
      <w:r>
        <w:rPr>
          <w:rFonts w:cs="Times New Roman" w:ascii="Times New Roman" w:hAnsi="Times New Roman"/>
          <w:color w:val="000000" w:themeColor="text1"/>
          <w:sz w:val="24"/>
          <w:szCs w:val="24"/>
          <w:lang w:val="en-US"/>
        </w:rPr>
        <w:t>e</w:t>
      </w:r>
      <w:r>
        <w:rPr>
          <w:rFonts w:cs="Times New Roman" w:ascii="Times New Roman" w:hAnsi="Times New Roman"/>
          <w:color w:val="000000" w:themeColor="text1"/>
          <w:sz w:val="24"/>
          <w:szCs w:val="24"/>
          <w:lang w:val="ru-RU"/>
        </w:rPr>
        <w:t>-</w:t>
      </w:r>
      <w:r>
        <w:rPr>
          <w:rFonts w:cs="Times New Roman" w:ascii="Times New Roman" w:hAnsi="Times New Roman"/>
          <w:color w:val="000000" w:themeColor="text1"/>
          <w:sz w:val="24"/>
          <w:szCs w:val="24"/>
          <w:lang w:val="en-US"/>
        </w:rPr>
        <w:t>mail</w:t>
      </w:r>
      <w:r>
        <w:rPr>
          <w:rFonts w:cs="Times New Roman" w:ascii="Times New Roman" w:hAnsi="Times New Roman"/>
          <w:color w:val="000000" w:themeColor="text1"/>
          <w:sz w:val="24"/>
          <w:szCs w:val="24"/>
          <w:lang w:val="ru-RU"/>
        </w:rPr>
        <w:t xml:space="preserve">, любые иные технические сбои операторов связи, возникшие не по вине Организатора </w:t>
      </w:r>
    </w:p>
    <w:p>
      <w:pPr>
        <w:pStyle w:val="Style21"/>
        <w:tabs>
          <w:tab w:val="clear" w:pos="907"/>
          <w:tab w:val="clear" w:pos="1644"/>
          <w:tab w:val="left" w:pos="0" w:leader="none"/>
          <w:tab w:val="left" w:pos="56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5.4.</w:t>
      </w:r>
      <w:r>
        <w:rPr>
          <w:rFonts w:ascii="Times New Roman" w:hAnsi="Times New Roman"/>
          <w:color w:val="000000" w:themeColor="text1"/>
          <w:sz w:val="24"/>
          <w:szCs w:val="24"/>
          <w:lang w:val="ru-RU"/>
        </w:rPr>
        <w:t xml:space="preserve"> Участие в Акции подразумевает ознакомление </w:t>
      </w:r>
      <w:r>
        <w:rPr>
          <w:rFonts w:ascii="Times New Roman" w:hAnsi="Times New Roman"/>
          <w:b/>
          <w:color w:val="000000" w:themeColor="text1"/>
          <w:sz w:val="24"/>
          <w:szCs w:val="24"/>
          <w:lang w:val="ru-RU"/>
        </w:rPr>
        <w:t>Участников</w:t>
      </w:r>
      <w:r>
        <w:rPr>
          <w:rFonts w:ascii="Times New Roman" w:hAnsi="Times New Roman"/>
          <w:color w:val="000000" w:themeColor="text1"/>
          <w:sz w:val="24"/>
          <w:szCs w:val="24"/>
          <w:lang w:val="ru-RU"/>
        </w:rPr>
        <w:t xml:space="preserve"> Акции с настоящими Правилами.</w:t>
      </w:r>
    </w:p>
    <w:p>
      <w:pPr>
        <w:pStyle w:val="Style21"/>
        <w:tabs>
          <w:tab w:val="clear" w:pos="907"/>
          <w:tab w:val="clear" w:pos="1644"/>
          <w:tab w:val="clear" w:pos="2381"/>
          <w:tab w:val="left" w:pos="0" w:leader="none"/>
          <w:tab w:val="left" w:pos="567"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5.5.</w:t>
      </w:r>
      <w:r>
        <w:rPr>
          <w:rFonts w:ascii="Times New Roman" w:hAnsi="Times New Roman"/>
          <w:color w:val="000000" w:themeColor="text1"/>
          <w:sz w:val="24"/>
          <w:szCs w:val="24"/>
          <w:lang w:val="ru-RU"/>
        </w:rPr>
        <w:t xml:space="preserve"> </w:t>
      </w:r>
      <w:r>
        <w:rPr>
          <w:rFonts w:ascii="Times New Roman" w:hAnsi="Times New Roman"/>
          <w:b/>
          <w:color w:val="000000" w:themeColor="text1"/>
          <w:sz w:val="24"/>
          <w:szCs w:val="24"/>
          <w:lang w:val="ru-RU"/>
        </w:rPr>
        <w:t>Участник</w:t>
      </w:r>
      <w:r>
        <w:rPr>
          <w:rFonts w:ascii="Times New Roman" w:hAnsi="Times New Roman"/>
          <w:color w:val="000000" w:themeColor="text1"/>
          <w:sz w:val="24"/>
          <w:szCs w:val="24"/>
          <w:lang w:val="ru-RU"/>
        </w:rPr>
        <w:t xml:space="preserve"> Акции может в любой момент отказаться от участия в Акции и получения Приза, направив соответствующее заявление Организатору Акции заказным почтовым отправлением. </w:t>
      </w:r>
    </w:p>
    <w:p>
      <w:pPr>
        <w:pStyle w:val="Schedule3"/>
        <w:numPr>
          <w:ilvl w:val="0"/>
          <w:numId w:val="0"/>
        </w:numPr>
        <w:tabs>
          <w:tab w:val="clear" w:pos="1644"/>
          <w:tab w:val="left" w:pos="0" w:leader="none"/>
          <w:tab w:val="left" w:pos="426"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b/>
          <w:b/>
          <w:color w:val="000000" w:themeColor="text1"/>
          <w:sz w:val="24"/>
          <w:szCs w:val="24"/>
          <w:lang w:val="ru-RU"/>
        </w:rPr>
      </w:pPr>
      <w:r>
        <w:rPr>
          <w:rFonts w:cs="Times New Roman" w:ascii="Times New Roman" w:hAnsi="Times New Roman"/>
          <w:b/>
          <w:color w:val="000000" w:themeColor="text1"/>
          <w:sz w:val="24"/>
          <w:szCs w:val="24"/>
          <w:lang w:val="ru-RU"/>
        </w:rPr>
        <w:t>5.6.</w:t>
      </w:r>
      <w:r>
        <w:rPr>
          <w:rFonts w:cs="Times New Roman" w:ascii="Times New Roman" w:hAnsi="Times New Roman"/>
          <w:color w:val="000000" w:themeColor="text1"/>
          <w:sz w:val="24"/>
          <w:szCs w:val="24"/>
          <w:lang w:val="ru-RU"/>
        </w:rPr>
        <w:t xml:space="preserve"> Организатор имеет право изменить Правила Акции, разместив соответствующую информацию на Сайте Акции</w:t>
      </w:r>
      <w:r>
        <w:rPr>
          <w:rFonts w:cs="Times New Roman" w:ascii="Times New Roman" w:hAnsi="Times New Roman"/>
          <w:b/>
          <w:color w:val="000000" w:themeColor="text1"/>
          <w:sz w:val="24"/>
          <w:szCs w:val="24"/>
          <w:lang w:val="ru-RU"/>
        </w:rPr>
        <w:t>.</w:t>
      </w:r>
    </w:p>
    <w:p>
      <w:pPr>
        <w:pStyle w:val="Schedule3"/>
        <w:numPr>
          <w:ilvl w:val="0"/>
          <w:numId w:val="0"/>
        </w:numPr>
        <w:tabs>
          <w:tab w:val="clear" w:pos="1644"/>
          <w:tab w:val="left" w:pos="0" w:leader="none"/>
          <w:tab w:val="left" w:pos="426" w:leader="none"/>
          <w:tab w:val="left" w:pos="567" w:leader="none"/>
          <w:tab w:val="left" w:pos="907" w:leader="none"/>
          <w:tab w:val="left" w:pos="2381" w:leader="none"/>
          <w:tab w:val="left" w:pos="3119" w:leader="none"/>
          <w:tab w:val="left" w:pos="3856" w:leader="none"/>
          <w:tab w:val="left" w:pos="4593" w:leader="none"/>
          <w:tab w:val="left" w:pos="5330" w:leader="none"/>
          <w:tab w:val="left" w:pos="6067" w:leader="none"/>
        </w:tabs>
        <w:spacing w:before="0" w:after="0"/>
        <w:ind w:left="-142" w:hanging="0"/>
        <w:rPr>
          <w:rFonts w:ascii="Times New Roman" w:hAnsi="Times New Roman" w:cs="Times New Roman"/>
          <w:color w:val="000000" w:themeColor="text1"/>
          <w:sz w:val="24"/>
          <w:szCs w:val="24"/>
          <w:lang w:val="ru-RU"/>
        </w:rPr>
      </w:pPr>
      <w:r>
        <w:rPr>
          <w:rFonts w:cs="Times New Roman" w:ascii="Times New Roman" w:hAnsi="Times New Roman"/>
          <w:b/>
          <w:color w:val="000000" w:themeColor="text1"/>
          <w:sz w:val="24"/>
          <w:szCs w:val="24"/>
          <w:lang w:val="ru-RU"/>
        </w:rPr>
        <w:t>5.7.</w:t>
      </w:r>
      <w:r>
        <w:rPr>
          <w:rFonts w:cs="Times New Roman" w:ascii="Times New Roman" w:hAnsi="Times New Roman"/>
          <w:color w:val="000000" w:themeColor="text1"/>
          <w:sz w:val="24"/>
          <w:szCs w:val="24"/>
          <w:lang w:val="ru-RU"/>
        </w:rPr>
        <w:t xml:space="preserve"> Во всем, что не предусмотрено настоящими Правилами, Организатор и </w:t>
      </w:r>
      <w:r>
        <w:rPr>
          <w:rFonts w:cs="Times New Roman" w:ascii="Times New Roman" w:hAnsi="Times New Roman"/>
          <w:b/>
          <w:color w:val="000000" w:themeColor="text1"/>
          <w:sz w:val="24"/>
          <w:szCs w:val="24"/>
          <w:lang w:val="ru-RU"/>
        </w:rPr>
        <w:t>Участники</w:t>
      </w:r>
      <w:r>
        <w:rPr>
          <w:rFonts w:cs="Times New Roman" w:ascii="Times New Roman" w:hAnsi="Times New Roman"/>
          <w:color w:val="000000" w:themeColor="text1"/>
          <w:sz w:val="24"/>
          <w:szCs w:val="24"/>
          <w:lang w:val="ru-RU"/>
        </w:rPr>
        <w:t xml:space="preserve"> Акции руководствуются действующим законодательством Российской Федерации.</w:t>
      </w:r>
    </w:p>
    <w:p>
      <w:pPr>
        <w:pStyle w:val="Normal"/>
        <w:rPr>
          <w:lang w:val="ru-RU"/>
        </w:rPr>
      </w:pPr>
      <w:r>
        <w:rPr/>
      </w:r>
    </w:p>
    <w:sectPr>
      <w:headerReference w:type="default" r:id="rId6"/>
      <w:type w:val="nextPage"/>
      <w:pgSz w:w="11906" w:h="16838"/>
      <w:pgMar w:left="1080" w:right="849" w:header="708" w:top="765"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rFonts w:ascii="Times New Roman" w:hAnsi="Times New Roman"/>
        <w:color w:val="000000"/>
        <w:lang w:val="ru-RU"/>
      </w:rPr>
    </w:pPr>
    <w:r>
      <w:rPr>
        <w:rFonts w:ascii="Times New Roman" w:hAnsi="Times New Roman"/>
        <w:color w:val="000000"/>
        <w:lang w:val="ru-RU"/>
      </w:rPr>
      <w:t xml:space="preserve">                                                                                                                                                                                                                    </w:t>
    </w:r>
  </w:p>
  <w:p>
    <w:pPr>
      <w:pStyle w:val="Style26"/>
      <w:jc w:val="right"/>
      <w:rPr>
        <w:rFonts w:ascii="Times New Roman" w:hAnsi="Times New Roman"/>
        <w:color w:val="000000"/>
        <w:lang w:val="ru-RU"/>
      </w:rPr>
    </w:pPr>
    <w:r>
      <w:rPr>
        <w:rFonts w:ascii="Times New Roman" w:hAnsi="Times New Roman"/>
        <w:color w:val="000000"/>
        <w:lang w:val="ru-RU"/>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rFonts w:cs="Times New Roman"/>
      </w:rPr>
    </w:lvl>
    <w:lvl w:ilvl="1">
      <w:start w:val="2"/>
      <w:numFmt w:val="decimal"/>
      <w:lvlText w:val="%1.%2"/>
      <w:lvlJc w:val="left"/>
      <w:pPr>
        <w:ind w:left="360" w:hanging="360"/>
      </w:pPr>
      <w:rPr>
        <w:sz w:val="22"/>
        <w:b/>
        <w:szCs w:val="22"/>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lvl w:ilvl="0">
      <w:start w:val="1"/>
      <w:numFmt w:val="decimal"/>
      <w:lvlText w:val="%1"/>
      <w:lvlJc w:val="left"/>
      <w:pPr>
        <w:ind w:left="360" w:hanging="360"/>
      </w:pPr>
      <w:rPr>
        <w:rFonts w:cs="Times New Roman"/>
      </w:rPr>
    </w:lvl>
    <w:lvl w:ilvl="1">
      <w:start w:val="4"/>
      <w:numFmt w:val="decimal"/>
      <w:lvlText w:val="%1.%2"/>
      <w:lvlJc w:val="left"/>
      <w:pPr>
        <w:ind w:left="360" w:hanging="360"/>
      </w:pPr>
      <w:rPr>
        <w:b/>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lvl w:ilvl="0">
      <w:start w:val="2"/>
      <w:numFmt w:val="decimal"/>
      <w:lvlText w:val="%1"/>
      <w:lvlJc w:val="left"/>
      <w:pPr>
        <w:ind w:left="480" w:hanging="480"/>
      </w:pPr>
      <w:rPr>
        <w:rFonts w:cs="Times New Roman"/>
      </w:rPr>
    </w:lvl>
    <w:lvl w:ilvl="1">
      <w:start w:val="1"/>
      <w:numFmt w:val="decimal"/>
      <w:lvlText w:val="%1.%2"/>
      <w:lvlJc w:val="left"/>
      <w:pPr>
        <w:ind w:left="480" w:hanging="480"/>
      </w:pPr>
      <w:rPr>
        <w:b/>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0d03"/>
    <w:pPr>
      <w:widowControl/>
      <w:tabs>
        <w:tab w:val="clear" w:pos="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suppressAutoHyphens w:val="true"/>
      <w:bidi w:val="0"/>
      <w:spacing w:lineRule="auto" w:line="240" w:before="240" w:after="0"/>
      <w:jc w:val="both"/>
    </w:pPr>
    <w:rPr>
      <w:rFonts w:ascii="Tahoma" w:hAnsi="Tahoma" w:eastAsia="Calibri" w:cs="Tahoma" w:eastAsiaTheme="minorHAnsi"/>
      <w:color w:val="auto"/>
      <w:kern w:val="0"/>
      <w:sz w:val="20"/>
      <w:szCs w:val="20"/>
      <w:lang w:val="en-GB"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rsid w:val="002c0d03"/>
    <w:rPr>
      <w:rFonts w:ascii="Tahoma" w:hAnsi="Tahoma" w:eastAsia="Calibri" w:cs="Times New Roman"/>
      <w:sz w:val="20"/>
      <w:szCs w:val="20"/>
      <w:lang w:val="en-GB"/>
    </w:rPr>
  </w:style>
  <w:style w:type="character" w:styleId="Style15">
    <w:name w:val="Интернет-ссылка"/>
    <w:uiPriority w:val="99"/>
    <w:rsid w:val="002c0d03"/>
    <w:rPr>
      <w:rFonts w:cs="Times New Roman"/>
      <w:color w:val="0000FF"/>
      <w:u w:val="single"/>
    </w:rPr>
  </w:style>
  <w:style w:type="character" w:styleId="Style16" w:customStyle="1">
    <w:name w:val="Текст Знак"/>
    <w:basedOn w:val="DefaultParagraphFont"/>
    <w:link w:val="a6"/>
    <w:uiPriority w:val="99"/>
    <w:qFormat/>
    <w:rsid w:val="002c0d03"/>
    <w:rPr>
      <w:rFonts w:ascii="Calibri" w:hAnsi="Calibri" w:eastAsia="Calibri" w:cs="Times New Roman"/>
      <w:sz w:val="21"/>
      <w:szCs w:val="21"/>
      <w:lang w:val="en-GB"/>
    </w:rPr>
  </w:style>
  <w:style w:type="character" w:styleId="Style17" w:customStyle="1">
    <w:name w:val="Абзац списка Знак"/>
    <w:link w:val="a8"/>
    <w:uiPriority w:val="34"/>
    <w:qFormat/>
    <w:rsid w:val="002c0d03"/>
    <w:rPr>
      <w:rFonts w:ascii="Times New Roman" w:hAnsi="Times New Roman" w:eastAsia="Times New Roman" w:cs="Times New Roman"/>
      <w:sz w:val="24"/>
      <w:szCs w:val="24"/>
      <w:lang w:val="en-GB"/>
    </w:rPr>
  </w:style>
  <w:style w:type="character" w:styleId="Style18" w:customStyle="1">
    <w:name w:val="Верхний колонтитул Знак"/>
    <w:basedOn w:val="DefaultParagraphFont"/>
    <w:link w:val="aa"/>
    <w:uiPriority w:val="99"/>
    <w:qFormat/>
    <w:rsid w:val="002c0d03"/>
    <w:rPr>
      <w:rFonts w:ascii="Tahoma" w:hAnsi="Tahoma" w:eastAsia="Calibri" w:cs="Times New Roman"/>
      <w:sz w:val="20"/>
      <w:szCs w:val="20"/>
      <w:lang w:val="en-GB"/>
    </w:rPr>
  </w:style>
  <w:style w:type="character" w:styleId="Style19" w:customStyle="1">
    <w:name w:val="Нижний колонтитул Знак"/>
    <w:basedOn w:val="DefaultParagraphFont"/>
    <w:link w:val="ad"/>
    <w:uiPriority w:val="99"/>
    <w:qFormat/>
    <w:rsid w:val="00d260ea"/>
    <w:rPr>
      <w:rFonts w:ascii="Tahoma" w:hAnsi="Tahoma" w:eastAsia="Calibri" w:cs="Tahoma"/>
      <w:sz w:val="20"/>
      <w:szCs w:val="20"/>
      <w:lang w:val="en-GB"/>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4"/>
    <w:uiPriority w:val="99"/>
    <w:rsid w:val="002c0d03"/>
    <w:pPr>
      <w:suppressAutoHyphens w:val="false"/>
      <w:ind w:left="907" w:hanging="0"/>
    </w:pPr>
    <w:rPr>
      <w:rFonts w:cs="Times New Roman"/>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chedule1" w:customStyle="1">
    <w:name w:val="Schedule 1"/>
    <w:basedOn w:val="Normal"/>
    <w:next w:val="Style21"/>
    <w:uiPriority w:val="99"/>
    <w:qFormat/>
    <w:rsid w:val="002c0d03"/>
    <w:pPr>
      <w:keepNext w:val="true"/>
      <w:ind w:left="907" w:hanging="907"/>
      <w:outlineLvl w:val="0"/>
    </w:pPr>
    <w:rPr>
      <w:b/>
    </w:rPr>
  </w:style>
  <w:style w:type="paragraph" w:styleId="Schedule2" w:customStyle="1">
    <w:name w:val="Schedule 2"/>
    <w:basedOn w:val="Schedule1"/>
    <w:next w:val="Style21"/>
    <w:uiPriority w:val="99"/>
    <w:qFormat/>
    <w:rsid w:val="002c0d03"/>
    <w:pPr>
      <w:keepNext w:val="false"/>
      <w:ind w:left="907" w:hanging="907"/>
      <w:outlineLvl w:val="1"/>
    </w:pPr>
    <w:rPr>
      <w:b w:val="false"/>
    </w:rPr>
  </w:style>
  <w:style w:type="paragraph" w:styleId="Schedule3" w:customStyle="1">
    <w:name w:val="Schedule 3"/>
    <w:basedOn w:val="Schedule2"/>
    <w:next w:val="Style21"/>
    <w:uiPriority w:val="99"/>
    <w:qFormat/>
    <w:rsid w:val="002c0d03"/>
    <w:pPr>
      <w:ind w:left="1644" w:hanging="737"/>
      <w:outlineLvl w:val="2"/>
    </w:pPr>
    <w:rPr/>
  </w:style>
  <w:style w:type="paragraph" w:styleId="1" w:customStyle="1">
    <w:name w:val="Абзац списка1"/>
    <w:basedOn w:val="Normal"/>
    <w:qFormat/>
    <w:rsid w:val="002c0d03"/>
    <w:pPr>
      <w:spacing w:before="240" w:after="0"/>
      <w:ind w:left="720" w:hanging="0"/>
      <w:contextualSpacing/>
    </w:pPr>
    <w:rPr/>
  </w:style>
  <w:style w:type="paragraph" w:styleId="2" w:customStyle="1">
    <w:name w:val="Абзац списка2"/>
    <w:basedOn w:val="Normal"/>
    <w:uiPriority w:val="99"/>
    <w:qFormat/>
    <w:rsid w:val="002c0d03"/>
    <w:pPr>
      <w:tabs>
        <w:tab w:val="clear" w:pos="907"/>
        <w:tab w:val="clear" w:pos="1644"/>
        <w:tab w:val="clear" w:pos="2381"/>
        <w:tab w:val="clear" w:pos="3119"/>
        <w:tab w:val="clear" w:pos="3856"/>
        <w:tab w:val="clear" w:pos="4593"/>
        <w:tab w:val="clear" w:pos="5330"/>
        <w:tab w:val="clear" w:pos="6067"/>
      </w:tabs>
      <w:suppressAutoHyphens w:val="false"/>
      <w:spacing w:lineRule="auto" w:line="276" w:before="0" w:after="200"/>
      <w:ind w:left="720" w:hanging="0"/>
      <w:contextualSpacing/>
      <w:jc w:val="left"/>
    </w:pPr>
    <w:rPr>
      <w:rFonts w:ascii="Calibri" w:hAnsi="Calibri" w:eastAsia="Times New Roman" w:cs="Times New Roman"/>
      <w:sz w:val="22"/>
      <w:szCs w:val="22"/>
      <w:lang w:val="ru-RU" w:eastAsia="ru-RU"/>
    </w:rPr>
  </w:style>
  <w:style w:type="paragraph" w:styleId="31" w:customStyle="1">
    <w:name w:val="Абзац списка31"/>
    <w:basedOn w:val="Normal"/>
    <w:uiPriority w:val="99"/>
    <w:qFormat/>
    <w:rsid w:val="002c0d03"/>
    <w:pPr>
      <w:tabs>
        <w:tab w:val="clear" w:pos="907"/>
        <w:tab w:val="clear" w:pos="1644"/>
        <w:tab w:val="clear" w:pos="2381"/>
        <w:tab w:val="clear" w:pos="3119"/>
        <w:tab w:val="clear" w:pos="3856"/>
        <w:tab w:val="clear" w:pos="4593"/>
        <w:tab w:val="clear" w:pos="5330"/>
        <w:tab w:val="clear" w:pos="6067"/>
      </w:tabs>
      <w:suppressAutoHyphens w:val="false"/>
      <w:spacing w:lineRule="auto" w:line="276" w:before="0" w:after="200"/>
      <w:ind w:left="720" w:hanging="0"/>
      <w:contextualSpacing/>
      <w:jc w:val="left"/>
    </w:pPr>
    <w:rPr>
      <w:rFonts w:ascii="Calibri" w:hAnsi="Calibri" w:eastAsia="Times New Roman" w:cs="Times New Roman"/>
      <w:sz w:val="22"/>
      <w:szCs w:val="22"/>
      <w:lang w:val="ru-RU" w:eastAsia="ru-RU"/>
    </w:rPr>
  </w:style>
  <w:style w:type="paragraph" w:styleId="Iauiue" w:customStyle="1">
    <w:name w:val="Iau?iue"/>
    <w:uiPriority w:val="99"/>
    <w:qFormat/>
    <w:rsid w:val="002c0d03"/>
    <w:pPr>
      <w:widowControl w:val="false"/>
      <w:overflowPunct w:val="true"/>
      <w:bidi w:val="0"/>
      <w:spacing w:lineRule="auto" w:line="240" w:before="0" w:after="0"/>
      <w:jc w:val="left"/>
      <w:textAlignment w:val="baseline"/>
    </w:pPr>
    <w:rPr>
      <w:rFonts w:ascii="Times New Roman" w:hAnsi="Times New Roman" w:eastAsia="Calibri" w:cs="Times New Roman" w:eastAsiaTheme="minorHAnsi"/>
      <w:color w:val="auto"/>
      <w:kern w:val="0"/>
      <w:sz w:val="24"/>
      <w:szCs w:val="20"/>
      <w:lang w:eastAsia="ru-RU" w:val="ru-RU" w:bidi="ar-SA"/>
    </w:rPr>
  </w:style>
  <w:style w:type="paragraph" w:styleId="PlainText">
    <w:name w:val="Plain Text"/>
    <w:basedOn w:val="Normal"/>
    <w:link w:val="a7"/>
    <w:uiPriority w:val="99"/>
    <w:qFormat/>
    <w:rsid w:val="002c0d03"/>
    <w:pPr>
      <w:tabs>
        <w:tab w:val="clear" w:pos="907"/>
        <w:tab w:val="clear" w:pos="1644"/>
        <w:tab w:val="clear" w:pos="2381"/>
        <w:tab w:val="clear" w:pos="3119"/>
        <w:tab w:val="clear" w:pos="3856"/>
        <w:tab w:val="clear" w:pos="4593"/>
        <w:tab w:val="clear" w:pos="5330"/>
        <w:tab w:val="clear" w:pos="6067"/>
      </w:tabs>
      <w:suppressAutoHyphens w:val="false"/>
      <w:spacing w:before="0" w:after="0"/>
      <w:jc w:val="left"/>
    </w:pPr>
    <w:rPr>
      <w:rFonts w:ascii="Calibri" w:hAnsi="Calibri" w:cs="Times New Roman"/>
      <w:sz w:val="21"/>
      <w:szCs w:val="21"/>
    </w:rPr>
  </w:style>
  <w:style w:type="paragraph" w:styleId="ListParagraph">
    <w:name w:val="List Paragraph"/>
    <w:basedOn w:val="Normal"/>
    <w:link w:val="a9"/>
    <w:uiPriority w:val="34"/>
    <w:qFormat/>
    <w:rsid w:val="002c0d03"/>
    <w:pPr>
      <w:tabs>
        <w:tab w:val="clear" w:pos="907"/>
        <w:tab w:val="clear" w:pos="1644"/>
        <w:tab w:val="clear" w:pos="2381"/>
        <w:tab w:val="clear" w:pos="3119"/>
        <w:tab w:val="clear" w:pos="3856"/>
        <w:tab w:val="clear" w:pos="4593"/>
        <w:tab w:val="clear" w:pos="5330"/>
        <w:tab w:val="clear" w:pos="6067"/>
      </w:tabs>
      <w:suppressAutoHyphens w:val="false"/>
      <w:spacing w:before="0" w:after="0"/>
      <w:ind w:left="720" w:hanging="0"/>
      <w:contextualSpacing/>
      <w:jc w:val="left"/>
    </w:pPr>
    <w:rPr>
      <w:rFonts w:ascii="Times New Roman" w:hAnsi="Times New Roman" w:eastAsia="Times New Roman" w:cs="Times New Roman"/>
      <w:sz w:val="24"/>
      <w:szCs w:val="24"/>
    </w:rPr>
  </w:style>
  <w:style w:type="paragraph" w:styleId="Style25">
    <w:name w:val="Верхний и нижний колонтитулы"/>
    <w:basedOn w:val="Normal"/>
    <w:qFormat/>
    <w:pPr/>
    <w:rPr/>
  </w:style>
  <w:style w:type="paragraph" w:styleId="Style26">
    <w:name w:val="Header"/>
    <w:basedOn w:val="Normal"/>
    <w:link w:val="ab"/>
    <w:uiPriority w:val="99"/>
    <w:unhideWhenUsed/>
    <w:rsid w:val="002c0d03"/>
    <w:pPr>
      <w:tabs>
        <w:tab w:val="clear" w:pos="907"/>
        <w:tab w:val="clear" w:pos="1644"/>
        <w:tab w:val="clear" w:pos="2381"/>
        <w:tab w:val="clear" w:pos="3119"/>
        <w:tab w:val="clear" w:pos="3856"/>
        <w:tab w:val="clear" w:pos="4593"/>
        <w:tab w:val="clear" w:pos="5330"/>
        <w:tab w:val="clear" w:pos="6067"/>
        <w:tab w:val="center" w:pos="4677" w:leader="none"/>
        <w:tab w:val="right" w:pos="9355" w:leader="none"/>
      </w:tabs>
      <w:spacing w:before="0" w:after="0"/>
    </w:pPr>
    <w:rPr>
      <w:rFonts w:cs="Times New Roman"/>
    </w:rPr>
  </w:style>
  <w:style w:type="paragraph" w:styleId="11" w:customStyle="1">
    <w:name w:val="Обычный1"/>
    <w:qFormat/>
    <w:rsid w:val="002c0d03"/>
    <w:pPr>
      <w:widowControl w:val="false"/>
      <w:bidi w:val="0"/>
      <w:spacing w:lineRule="auto" w:line="240" w:before="0" w:after="0"/>
      <w:jc w:val="left"/>
    </w:pPr>
    <w:rPr>
      <w:rFonts w:ascii="Calibri" w:hAnsi="Calibri" w:eastAsia="Calibri" w:cs="Calibri"/>
      <w:color w:val="000000"/>
      <w:kern w:val="0"/>
      <w:sz w:val="20"/>
      <w:szCs w:val="22"/>
      <w:lang w:eastAsia="ru-RU" w:val="ru-RU" w:bidi="ar-SA"/>
    </w:rPr>
  </w:style>
  <w:style w:type="paragraph" w:styleId="Standard" w:customStyle="1">
    <w:name w:val="Standard"/>
    <w:qFormat/>
    <w:rsid w:val="002c0d03"/>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ru-RU" w:bidi="hi-IN" w:val="ru-RU"/>
    </w:rPr>
  </w:style>
  <w:style w:type="paragraph" w:styleId="Iauiue1" w:customStyle="1">
    <w:name w:val="Iau?iue1"/>
    <w:qFormat/>
    <w:rsid w:val="002c0d03"/>
    <w:pPr>
      <w:widowControl w:val="false"/>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val="en-US" w:eastAsia="en-US" w:bidi="ar-SA"/>
    </w:rPr>
  </w:style>
  <w:style w:type="paragraph" w:styleId="Style27">
    <w:name w:val="Footer"/>
    <w:basedOn w:val="Normal"/>
    <w:link w:val="ae"/>
    <w:uiPriority w:val="99"/>
    <w:unhideWhenUsed/>
    <w:rsid w:val="00d260ea"/>
    <w:pPr>
      <w:tabs>
        <w:tab w:val="clear" w:pos="907"/>
        <w:tab w:val="clear" w:pos="1644"/>
        <w:tab w:val="clear" w:pos="2381"/>
        <w:tab w:val="clear" w:pos="3119"/>
        <w:tab w:val="clear" w:pos="3856"/>
        <w:tab w:val="clear" w:pos="4593"/>
        <w:tab w:val="clear" w:pos="5330"/>
        <w:tab w:val="clear" w:pos="6067"/>
        <w:tab w:val="center" w:pos="4677" w:leader="none"/>
        <w:tab w:val="right" w:pos="9355"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2c0d03"/>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etrovich.ru/contacts/map-bases/" TargetMode="External"/><Relationship Id="rId3" Type="http://schemas.openxmlformats.org/officeDocument/2006/relationships/hyperlink" Target="https://petrovich.ru/contacts/map-bases/" TargetMode="External"/><Relationship Id="rId4" Type="http://schemas.openxmlformats.org/officeDocument/2006/relationships/hyperlink" Target="https://petrovich.ru/contacts/map-bases/" TargetMode="External"/><Relationship Id="rId5" Type="http://schemas.openxmlformats.org/officeDocument/2006/relationships/hyperlink" Target="https://petrovich.ru/contacts/map-bases/"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Application>LibreOffice/6.4.3.2$Windows_X86_64 LibreOffice_project/747b5d0ebf89f41c860ec2a39efd7cb15b54f2d8</Application>
  <Pages>5</Pages>
  <Words>1690</Words>
  <Characters>10932</Characters>
  <CharactersWithSpaces>12796</CharactersWithSpaces>
  <Paragraphs>86</Paragraphs>
  <Company>SAINT-GOBAIN 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2021-09-27T09:37:00Z</dcterms:created>
  <dc:creator>Horoshiltsev, Maksim</dc:creator>
  <dc:description/>
  <dc:language>ru-RU</dc:language>
  <cp:lastModifiedBy/>
  <dcterms:modified xsi:type="dcterms:W3CDTF">2021-10-13T09:47:17Z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SAINT-GOBAIN 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ced06422-c515-4a4e-a1f2-e6a0c0200eae_ActionId">
    <vt:lpwstr>914b29ee-e59c-42ff-bfbc-6ebbf04dd3ef</vt:lpwstr>
  </property>
  <property fmtid="{D5CDD505-2E9C-101B-9397-08002B2CF9AE}" pid="8" name="MSIP_Label_ced06422-c515-4a4e-a1f2-e6a0c0200eae_ContentBits">
    <vt:lpwstr>0</vt:lpwstr>
  </property>
  <property fmtid="{D5CDD505-2E9C-101B-9397-08002B2CF9AE}" pid="9" name="MSIP_Label_ced06422-c515-4a4e-a1f2-e6a0c0200eae_Enabled">
    <vt:lpwstr>true</vt:lpwstr>
  </property>
  <property fmtid="{D5CDD505-2E9C-101B-9397-08002B2CF9AE}" pid="10" name="MSIP_Label_ced06422-c515-4a4e-a1f2-e6a0c0200eae_Method">
    <vt:lpwstr>Standard</vt:lpwstr>
  </property>
  <property fmtid="{D5CDD505-2E9C-101B-9397-08002B2CF9AE}" pid="11" name="MSIP_Label_ced06422-c515-4a4e-a1f2-e6a0c0200eae_Name">
    <vt:lpwstr>Unclassifed</vt:lpwstr>
  </property>
  <property fmtid="{D5CDD505-2E9C-101B-9397-08002B2CF9AE}" pid="12" name="MSIP_Label_ced06422-c515-4a4e-a1f2-e6a0c0200eae_SetDate">
    <vt:lpwstr>2021-09-27T09:37:06Z</vt:lpwstr>
  </property>
  <property fmtid="{D5CDD505-2E9C-101B-9397-08002B2CF9AE}" pid="13" name="MSIP_Label_ced06422-c515-4a4e-a1f2-e6a0c0200eae_SiteId">
    <vt:lpwstr>e339bd4b-2e3b-4035-a452-2112d502f2ff</vt:lpwstr>
  </property>
  <property fmtid="{D5CDD505-2E9C-101B-9397-08002B2CF9AE}" pid="14" name="ScaleCrop">
    <vt:bool>0</vt:bool>
  </property>
  <property fmtid="{D5CDD505-2E9C-101B-9397-08002B2CF9AE}" pid="15" name="ShareDoc">
    <vt:bool>0</vt:bool>
  </property>
</Properties>
</file>